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A236" w14:textId="13B05DE9" w:rsidR="0041735A" w:rsidRPr="0082373C" w:rsidRDefault="0082373C" w:rsidP="00404B9C">
      <w:pPr>
        <w:tabs>
          <w:tab w:val="left" w:pos="2880"/>
        </w:tabs>
        <w:spacing w:after="0" w:line="22" w:lineRule="atLeast"/>
        <w:ind w:right="-90"/>
        <w:rPr>
          <w:rFonts w:ascii="Times New Roman" w:hAnsi="Times New Roman" w:cs="Times New Roman"/>
          <w:b/>
          <w:sz w:val="24"/>
          <w:szCs w:val="24"/>
        </w:rPr>
      </w:pPr>
      <w:r>
        <w:rPr>
          <w:rFonts w:ascii="Times New Roman" w:hAnsi="Times New Roman" w:cs="Times New Roman"/>
          <w:b/>
          <w:sz w:val="24"/>
          <w:szCs w:val="24"/>
        </w:rPr>
        <w:t xml:space="preserve">Holocaust Ghettos </w:t>
      </w:r>
      <w:r w:rsidR="0041735A" w:rsidRPr="0082373C">
        <w:rPr>
          <w:rFonts w:ascii="Times New Roman" w:hAnsi="Times New Roman" w:cs="Times New Roman"/>
          <w:b/>
          <w:sz w:val="24"/>
          <w:szCs w:val="24"/>
        </w:rPr>
        <w:t xml:space="preserve">Physical </w:t>
      </w:r>
      <w:r w:rsidR="00376D06" w:rsidRPr="0082373C">
        <w:rPr>
          <w:rFonts w:ascii="Times New Roman" w:hAnsi="Times New Roman" w:cs="Times New Roman"/>
          <w:b/>
          <w:sz w:val="24"/>
          <w:szCs w:val="24"/>
        </w:rPr>
        <w:t>Characteristics</w:t>
      </w:r>
      <w:r w:rsidR="00180999" w:rsidRPr="0082373C">
        <w:rPr>
          <w:rFonts w:ascii="Times New Roman" w:hAnsi="Times New Roman" w:cs="Times New Roman"/>
          <w:b/>
          <w:sz w:val="24"/>
          <w:szCs w:val="24"/>
        </w:rPr>
        <w:t xml:space="preserve"> Spatial</w:t>
      </w:r>
      <w:r w:rsidR="00376D06" w:rsidRPr="0082373C">
        <w:rPr>
          <w:rFonts w:ascii="Times New Roman" w:hAnsi="Times New Roman" w:cs="Times New Roman"/>
          <w:b/>
          <w:sz w:val="24"/>
          <w:szCs w:val="24"/>
        </w:rPr>
        <w:t xml:space="preserve"> </w:t>
      </w:r>
      <w:r w:rsidR="006B235D" w:rsidRPr="0082373C">
        <w:rPr>
          <w:rFonts w:ascii="Times New Roman" w:hAnsi="Times New Roman" w:cs="Times New Roman"/>
          <w:b/>
          <w:sz w:val="24"/>
          <w:szCs w:val="24"/>
        </w:rPr>
        <w:t>T</w:t>
      </w:r>
      <w:r w:rsidR="00376D06" w:rsidRPr="0082373C">
        <w:rPr>
          <w:rFonts w:ascii="Times New Roman" w:hAnsi="Times New Roman" w:cs="Times New Roman"/>
          <w:b/>
          <w:sz w:val="24"/>
          <w:szCs w:val="24"/>
        </w:rPr>
        <w:t xml:space="preserve">able </w:t>
      </w:r>
    </w:p>
    <w:p w14:paraId="468A9D71" w14:textId="61057DAE" w:rsidR="00D33EB4" w:rsidRPr="0082373C" w:rsidRDefault="00404B9C" w:rsidP="00404B9C">
      <w:pPr>
        <w:tabs>
          <w:tab w:val="left" w:pos="2880"/>
        </w:tabs>
        <w:spacing w:after="0" w:line="22" w:lineRule="atLeast"/>
        <w:ind w:right="-90"/>
        <w:rPr>
          <w:rFonts w:ascii="Times New Roman" w:hAnsi="Times New Roman" w:cs="Times New Roman"/>
          <w:b/>
          <w:sz w:val="24"/>
          <w:szCs w:val="24"/>
        </w:rPr>
      </w:pPr>
      <w:r w:rsidRPr="0082373C">
        <w:rPr>
          <w:rFonts w:ascii="Times New Roman" w:hAnsi="Times New Roman" w:cs="Times New Roman"/>
          <w:b/>
          <w:sz w:val="24"/>
          <w:szCs w:val="24"/>
        </w:rPr>
        <w:t xml:space="preserve">(Last updated </w:t>
      </w:r>
      <w:r w:rsidR="004252F4">
        <w:rPr>
          <w:rFonts w:ascii="Times New Roman" w:hAnsi="Times New Roman" w:cs="Times New Roman"/>
          <w:b/>
          <w:sz w:val="24"/>
          <w:szCs w:val="24"/>
        </w:rPr>
        <w:t xml:space="preserve">July </w:t>
      </w:r>
      <w:r w:rsidR="007E1B6A">
        <w:rPr>
          <w:rFonts w:ascii="Times New Roman" w:hAnsi="Times New Roman" w:cs="Times New Roman"/>
          <w:b/>
          <w:sz w:val="24"/>
          <w:szCs w:val="24"/>
        </w:rPr>
        <w:t>28</w:t>
      </w:r>
      <w:r w:rsidR="0018456F" w:rsidRPr="0082373C">
        <w:rPr>
          <w:rFonts w:ascii="Times New Roman" w:hAnsi="Times New Roman" w:cs="Times New Roman"/>
          <w:b/>
          <w:sz w:val="24"/>
          <w:szCs w:val="24"/>
        </w:rPr>
        <w:t>, 2021</w:t>
      </w:r>
      <w:r w:rsidR="00D33EB4" w:rsidRPr="0082373C">
        <w:rPr>
          <w:rFonts w:ascii="Times New Roman" w:hAnsi="Times New Roman" w:cs="Times New Roman"/>
          <w:b/>
          <w:sz w:val="24"/>
          <w:szCs w:val="24"/>
        </w:rPr>
        <w:t>)</w:t>
      </w:r>
    </w:p>
    <w:p w14:paraId="6FBB0703" w14:textId="77777777" w:rsidR="00DE244D" w:rsidRPr="00F703DA" w:rsidRDefault="00DE244D" w:rsidP="00404B9C">
      <w:pPr>
        <w:tabs>
          <w:tab w:val="left" w:pos="2880"/>
        </w:tabs>
        <w:spacing w:after="0" w:line="22" w:lineRule="atLeast"/>
        <w:ind w:right="-90"/>
        <w:rPr>
          <w:rFonts w:ascii="Times New Roman" w:hAnsi="Times New Roman" w:cs="Times New Roman"/>
          <w:bCs/>
          <w:sz w:val="24"/>
          <w:szCs w:val="24"/>
        </w:rPr>
      </w:pPr>
    </w:p>
    <w:p w14:paraId="736BB078" w14:textId="430F64AE" w:rsidR="006B235D" w:rsidRPr="00F703DA" w:rsidRDefault="00DE244D" w:rsidP="00DE244D">
      <w:pPr>
        <w:spacing w:line="22" w:lineRule="atLeast"/>
        <w:rPr>
          <w:rFonts w:ascii="Times New Roman" w:hAnsi="Times New Roman" w:cs="Times New Roman"/>
          <w:bCs/>
          <w:sz w:val="24"/>
          <w:szCs w:val="24"/>
        </w:rPr>
      </w:pPr>
      <w:r w:rsidRPr="00F703DA">
        <w:rPr>
          <w:rFonts w:ascii="Times New Roman" w:hAnsi="Times New Roman" w:cs="Times New Roman"/>
          <w:bCs/>
          <w:sz w:val="24"/>
          <w:szCs w:val="24"/>
        </w:rPr>
        <w:t xml:space="preserve">The Physical Characteristics </w:t>
      </w:r>
      <w:r w:rsidR="00180999" w:rsidRPr="00F703DA">
        <w:rPr>
          <w:rFonts w:ascii="Times New Roman" w:hAnsi="Times New Roman" w:cs="Times New Roman"/>
          <w:bCs/>
          <w:sz w:val="24"/>
          <w:szCs w:val="24"/>
        </w:rPr>
        <w:t xml:space="preserve">Spatial </w:t>
      </w:r>
      <w:r w:rsidRPr="00F703DA">
        <w:rPr>
          <w:rFonts w:ascii="Times New Roman" w:hAnsi="Times New Roman" w:cs="Times New Roman"/>
          <w:bCs/>
          <w:sz w:val="24"/>
          <w:szCs w:val="24"/>
        </w:rPr>
        <w:t xml:space="preserve">Table captures data about the material conditions of ghettos </w:t>
      </w:r>
      <w:r w:rsidR="00C33276" w:rsidRPr="00F703DA">
        <w:rPr>
          <w:rFonts w:ascii="Times New Roman" w:hAnsi="Times New Roman" w:cs="Times New Roman"/>
          <w:bCs/>
          <w:sz w:val="24"/>
          <w:szCs w:val="24"/>
        </w:rPr>
        <w:t xml:space="preserve">and the exercise of spatial control over Jewish bodies. </w:t>
      </w:r>
      <w:r w:rsidR="00EC14A3" w:rsidRPr="00F703DA">
        <w:rPr>
          <w:rFonts w:ascii="Times New Roman" w:hAnsi="Times New Roman" w:cs="Times New Roman"/>
          <w:bCs/>
          <w:sz w:val="24"/>
          <w:szCs w:val="24"/>
        </w:rPr>
        <w:t xml:space="preserve">It </w:t>
      </w:r>
      <w:r w:rsidR="000B31FC" w:rsidRPr="00F703DA">
        <w:rPr>
          <w:rFonts w:ascii="Times New Roman" w:hAnsi="Times New Roman" w:cs="Times New Roman"/>
          <w:bCs/>
          <w:sz w:val="24"/>
          <w:szCs w:val="24"/>
        </w:rPr>
        <w:t>will enable us to probe</w:t>
      </w:r>
      <w:r w:rsidR="00EC14A3" w:rsidRPr="00F703DA">
        <w:rPr>
          <w:rFonts w:ascii="Times New Roman" w:hAnsi="Times New Roman" w:cs="Times New Roman"/>
          <w:bCs/>
          <w:sz w:val="24"/>
          <w:szCs w:val="24"/>
        </w:rPr>
        <w:t xml:space="preserve"> the spatial patterns </w:t>
      </w:r>
      <w:r w:rsidR="00A725C2" w:rsidRPr="00F703DA">
        <w:rPr>
          <w:rFonts w:ascii="Times New Roman" w:hAnsi="Times New Roman" w:cs="Times New Roman"/>
          <w:bCs/>
          <w:sz w:val="24"/>
          <w:szCs w:val="24"/>
        </w:rPr>
        <w:t xml:space="preserve">and actions related to </w:t>
      </w:r>
      <w:r w:rsidR="00EC14A3" w:rsidRPr="00F703DA">
        <w:rPr>
          <w:rFonts w:ascii="Times New Roman" w:hAnsi="Times New Roman" w:cs="Times New Roman"/>
          <w:bCs/>
          <w:sz w:val="24"/>
          <w:szCs w:val="24"/>
        </w:rPr>
        <w:t>gh</w:t>
      </w:r>
      <w:r w:rsidR="000B31FC" w:rsidRPr="00F703DA">
        <w:rPr>
          <w:rFonts w:ascii="Times New Roman" w:hAnsi="Times New Roman" w:cs="Times New Roman"/>
          <w:bCs/>
          <w:sz w:val="24"/>
          <w:szCs w:val="24"/>
        </w:rPr>
        <w:t xml:space="preserve">ettos’ physical characteristics, while </w:t>
      </w:r>
      <w:r w:rsidR="00EC14A3" w:rsidRPr="00F703DA">
        <w:rPr>
          <w:rFonts w:ascii="Times New Roman" w:hAnsi="Times New Roman" w:cs="Times New Roman"/>
          <w:bCs/>
          <w:sz w:val="24"/>
          <w:szCs w:val="24"/>
        </w:rPr>
        <w:t xml:space="preserve">another table </w:t>
      </w:r>
      <w:r w:rsidR="000B31FC" w:rsidRPr="00F703DA">
        <w:rPr>
          <w:rFonts w:ascii="Times New Roman" w:hAnsi="Times New Roman" w:cs="Times New Roman"/>
          <w:bCs/>
          <w:sz w:val="24"/>
          <w:szCs w:val="24"/>
        </w:rPr>
        <w:t xml:space="preserve">(to be developed </w:t>
      </w:r>
      <w:r w:rsidR="00104031" w:rsidRPr="00F703DA">
        <w:rPr>
          <w:rFonts w:ascii="Times New Roman" w:hAnsi="Times New Roman" w:cs="Times New Roman"/>
          <w:bCs/>
          <w:sz w:val="24"/>
          <w:szCs w:val="24"/>
        </w:rPr>
        <w:t>in the future</w:t>
      </w:r>
      <w:r w:rsidR="00A725C2" w:rsidRPr="00F703DA">
        <w:rPr>
          <w:rFonts w:ascii="Times New Roman" w:hAnsi="Times New Roman" w:cs="Times New Roman"/>
          <w:bCs/>
          <w:sz w:val="24"/>
          <w:szCs w:val="24"/>
        </w:rPr>
        <w:t>, if possible</w:t>
      </w:r>
      <w:r w:rsidR="000B31FC" w:rsidRPr="00F703DA">
        <w:rPr>
          <w:rFonts w:ascii="Times New Roman" w:hAnsi="Times New Roman" w:cs="Times New Roman"/>
          <w:bCs/>
          <w:sz w:val="24"/>
          <w:szCs w:val="24"/>
        </w:rPr>
        <w:t xml:space="preserve">) </w:t>
      </w:r>
      <w:r w:rsidR="00EC14A3" w:rsidRPr="00F703DA">
        <w:rPr>
          <w:rFonts w:ascii="Times New Roman" w:hAnsi="Times New Roman" w:cs="Times New Roman"/>
          <w:bCs/>
          <w:sz w:val="24"/>
          <w:szCs w:val="24"/>
        </w:rPr>
        <w:t xml:space="preserve">will capture the temporal dimensions of some of these characteristics. </w:t>
      </w:r>
      <w:r w:rsidR="002B1760" w:rsidRPr="00F703DA">
        <w:rPr>
          <w:rFonts w:ascii="Times New Roman" w:hAnsi="Times New Roman" w:cs="Times New Roman"/>
          <w:bCs/>
          <w:sz w:val="24"/>
          <w:szCs w:val="24"/>
        </w:rPr>
        <w:t>Together, these tables are intended to support analysis of the physicality of ghettoization and how it changed over time.</w:t>
      </w:r>
    </w:p>
    <w:p w14:paraId="4AA31D59" w14:textId="1893B038" w:rsidR="00797DEA" w:rsidRPr="00F703DA" w:rsidRDefault="003004A6" w:rsidP="004A67FC">
      <w:pPr>
        <w:spacing w:line="22" w:lineRule="atLeast"/>
        <w:rPr>
          <w:rFonts w:ascii="Times New Roman" w:hAnsi="Times New Roman" w:cs="Times New Roman"/>
          <w:bCs/>
          <w:sz w:val="24"/>
          <w:szCs w:val="24"/>
        </w:rPr>
      </w:pPr>
      <w:r w:rsidRPr="00F703DA">
        <w:rPr>
          <w:rFonts w:ascii="Times New Roman" w:hAnsi="Times New Roman" w:cs="Times New Roman"/>
          <w:bCs/>
          <w:sz w:val="24"/>
          <w:szCs w:val="24"/>
        </w:rPr>
        <w:t xml:space="preserve">We specifically focus on the process of ghettoization to break open the amorphous term “ghetto” itself. As the encyclopedia proves, the term “ghetto” could mean many different things and ghettos could take many different forms. All entries in the encyclopedia had a ghetto or they would not have been included. </w:t>
      </w:r>
      <w:r w:rsidR="004A67FC" w:rsidRPr="00F703DA">
        <w:rPr>
          <w:rFonts w:ascii="Times New Roman" w:hAnsi="Times New Roman" w:cs="Times New Roman"/>
          <w:bCs/>
          <w:sz w:val="24"/>
          <w:szCs w:val="24"/>
        </w:rPr>
        <w:t>So, we step away from the term “ghetto” as it was used in the Basic Attributes Table and want to allow a comparison between how encyclopedia authors described ghettos</w:t>
      </w:r>
      <w:r w:rsidR="00A725C2" w:rsidRPr="00F703DA">
        <w:rPr>
          <w:rFonts w:ascii="Times New Roman" w:hAnsi="Times New Roman" w:cs="Times New Roman"/>
          <w:bCs/>
          <w:sz w:val="24"/>
          <w:szCs w:val="24"/>
        </w:rPr>
        <w:t>, what</w:t>
      </w:r>
      <w:r w:rsidR="004A67FC" w:rsidRPr="00F703DA">
        <w:rPr>
          <w:rFonts w:ascii="Times New Roman" w:hAnsi="Times New Roman" w:cs="Times New Roman"/>
          <w:bCs/>
          <w:sz w:val="24"/>
          <w:szCs w:val="24"/>
        </w:rPr>
        <w:t xml:space="preserve"> shape</w:t>
      </w:r>
      <w:r w:rsidR="00A725C2" w:rsidRPr="00F703DA">
        <w:rPr>
          <w:rFonts w:ascii="Times New Roman" w:hAnsi="Times New Roman" w:cs="Times New Roman"/>
          <w:bCs/>
          <w:sz w:val="24"/>
          <w:szCs w:val="24"/>
        </w:rPr>
        <w:t>s</w:t>
      </w:r>
      <w:r w:rsidR="004A67FC" w:rsidRPr="00F703DA">
        <w:rPr>
          <w:rFonts w:ascii="Times New Roman" w:hAnsi="Times New Roman" w:cs="Times New Roman"/>
          <w:bCs/>
          <w:sz w:val="24"/>
          <w:szCs w:val="24"/>
        </w:rPr>
        <w:t xml:space="preserve"> they actually took</w:t>
      </w:r>
      <w:r w:rsidR="00A725C2" w:rsidRPr="00F703DA">
        <w:rPr>
          <w:rFonts w:ascii="Times New Roman" w:hAnsi="Times New Roman" w:cs="Times New Roman"/>
          <w:bCs/>
          <w:sz w:val="24"/>
          <w:szCs w:val="24"/>
        </w:rPr>
        <w:t>, and how Jewish bodies were restricted under ghettoization</w:t>
      </w:r>
      <w:r w:rsidR="004A67FC" w:rsidRPr="00F703DA">
        <w:rPr>
          <w:rFonts w:ascii="Times New Roman" w:hAnsi="Times New Roman" w:cs="Times New Roman"/>
          <w:bCs/>
          <w:sz w:val="24"/>
          <w:szCs w:val="24"/>
        </w:rPr>
        <w:t xml:space="preserve">. </w:t>
      </w:r>
    </w:p>
    <w:p w14:paraId="4B8E8A14" w14:textId="525A76E7" w:rsidR="004A67FC" w:rsidRPr="00F703DA" w:rsidRDefault="004A67FC" w:rsidP="004A67FC">
      <w:pPr>
        <w:spacing w:line="22" w:lineRule="atLeast"/>
        <w:rPr>
          <w:rFonts w:ascii="Times New Roman" w:hAnsi="Times New Roman" w:cs="Times New Roman"/>
          <w:bCs/>
          <w:sz w:val="24"/>
          <w:szCs w:val="24"/>
        </w:rPr>
      </w:pPr>
      <w:r w:rsidRPr="00F703DA">
        <w:rPr>
          <w:rFonts w:ascii="Times New Roman" w:hAnsi="Times New Roman" w:cs="Times New Roman"/>
          <w:bCs/>
          <w:sz w:val="24"/>
          <w:szCs w:val="24"/>
        </w:rPr>
        <w:t xml:space="preserve">Part of recording the physicality of ghettoization is the size of the Jewish population in each town. Since there are no consistent sources of Jewish population numbers, we are capturing as best as possible three moments in time: before German occupation, upon German occupation, and the largest extent of Jewish population after </w:t>
      </w:r>
      <w:r w:rsidR="00B674FB" w:rsidRPr="00F703DA">
        <w:rPr>
          <w:rFonts w:ascii="Times New Roman" w:hAnsi="Times New Roman" w:cs="Times New Roman"/>
          <w:bCs/>
          <w:sz w:val="24"/>
          <w:szCs w:val="24"/>
        </w:rPr>
        <w:t>German occupation. Since these numbers are still often problematic, we augment numerical information with non-numerical qualitative description from the entries. This will allow further qualification of the numbers in analysis.</w:t>
      </w:r>
    </w:p>
    <w:p w14:paraId="3A2B4DA2" w14:textId="28E452DA" w:rsidR="00DE244D" w:rsidRPr="00F703DA" w:rsidRDefault="00DE244D" w:rsidP="00DE244D">
      <w:pPr>
        <w:spacing w:line="22" w:lineRule="atLeast"/>
        <w:rPr>
          <w:rFonts w:ascii="Times New Roman" w:hAnsi="Times New Roman" w:cs="Times New Roman"/>
          <w:bCs/>
          <w:sz w:val="24"/>
          <w:szCs w:val="24"/>
        </w:rPr>
      </w:pPr>
      <w:r w:rsidRPr="00F703DA">
        <w:rPr>
          <w:rFonts w:ascii="Times New Roman" w:hAnsi="Times New Roman" w:cs="Times New Roman"/>
          <w:bCs/>
          <w:sz w:val="24"/>
          <w:szCs w:val="24"/>
        </w:rPr>
        <w:t>As with the Basic Attr</w:t>
      </w:r>
      <w:r w:rsidR="006B235D" w:rsidRPr="00F703DA">
        <w:rPr>
          <w:rFonts w:ascii="Times New Roman" w:hAnsi="Times New Roman" w:cs="Times New Roman"/>
          <w:bCs/>
          <w:sz w:val="24"/>
          <w:szCs w:val="24"/>
        </w:rPr>
        <w:t>i</w:t>
      </w:r>
      <w:r w:rsidRPr="00F703DA">
        <w:rPr>
          <w:rFonts w:ascii="Times New Roman" w:hAnsi="Times New Roman" w:cs="Times New Roman"/>
          <w:bCs/>
          <w:sz w:val="24"/>
          <w:szCs w:val="24"/>
        </w:rPr>
        <w:t xml:space="preserve">butes Table, all data </w:t>
      </w:r>
      <w:r w:rsidR="006B235D" w:rsidRPr="00F703DA">
        <w:rPr>
          <w:rFonts w:ascii="Times New Roman" w:hAnsi="Times New Roman" w:cs="Times New Roman"/>
          <w:bCs/>
          <w:sz w:val="24"/>
          <w:szCs w:val="24"/>
        </w:rPr>
        <w:t xml:space="preserve">in the Physical Characteristics Table is </w:t>
      </w:r>
      <w:r w:rsidR="002B1760" w:rsidRPr="00F703DA">
        <w:rPr>
          <w:rFonts w:ascii="Times New Roman" w:hAnsi="Times New Roman" w:cs="Times New Roman"/>
          <w:bCs/>
          <w:sz w:val="24"/>
          <w:szCs w:val="24"/>
        </w:rPr>
        <w:t>derived from</w:t>
      </w:r>
      <w:r w:rsidRPr="00F703DA">
        <w:rPr>
          <w:rFonts w:ascii="Times New Roman" w:hAnsi="Times New Roman" w:cs="Times New Roman"/>
          <w:bCs/>
          <w:sz w:val="24"/>
          <w:szCs w:val="24"/>
        </w:rPr>
        <w:t xml:space="preserve"> entries in the </w:t>
      </w:r>
      <w:bookmarkStart w:id="0" w:name="_Hlk530649323"/>
      <w:r w:rsidRPr="00F703DA">
        <w:rPr>
          <w:rFonts w:ascii="Times New Roman" w:hAnsi="Times New Roman" w:cs="Times New Roman"/>
          <w:bCs/>
          <w:sz w:val="24"/>
          <w:szCs w:val="24"/>
        </w:rPr>
        <w:t xml:space="preserve">USHMM </w:t>
      </w:r>
      <w:r w:rsidRPr="00F703DA">
        <w:rPr>
          <w:rFonts w:ascii="Times New Roman" w:hAnsi="Times New Roman" w:cs="Times New Roman"/>
          <w:bCs/>
          <w:i/>
          <w:sz w:val="24"/>
          <w:szCs w:val="24"/>
        </w:rPr>
        <w:t>Encyclopedia of Camps and Ghettos</w:t>
      </w:r>
      <w:r w:rsidRPr="00F703DA">
        <w:rPr>
          <w:rFonts w:ascii="Times New Roman" w:hAnsi="Times New Roman" w:cs="Times New Roman"/>
          <w:bCs/>
          <w:sz w:val="24"/>
          <w:szCs w:val="24"/>
        </w:rPr>
        <w:t xml:space="preserve">, vol. 2, </w:t>
      </w:r>
      <w:r w:rsidRPr="00F703DA">
        <w:rPr>
          <w:rFonts w:ascii="Times New Roman" w:hAnsi="Times New Roman" w:cs="Times New Roman"/>
          <w:bCs/>
          <w:i/>
          <w:sz w:val="24"/>
          <w:szCs w:val="24"/>
        </w:rPr>
        <w:t>Ghettos in German-Occupied Eastern Europe</w:t>
      </w:r>
      <w:r w:rsidRPr="00F703DA">
        <w:rPr>
          <w:rFonts w:ascii="Times New Roman" w:hAnsi="Times New Roman" w:cs="Times New Roman"/>
          <w:bCs/>
          <w:sz w:val="24"/>
          <w:szCs w:val="24"/>
        </w:rPr>
        <w:t xml:space="preserve"> (2012). </w:t>
      </w:r>
      <w:bookmarkEnd w:id="0"/>
      <w:r w:rsidRPr="00F703DA">
        <w:rPr>
          <w:rFonts w:ascii="Times New Roman" w:hAnsi="Times New Roman" w:cs="Times New Roman"/>
          <w:bCs/>
          <w:sz w:val="24"/>
          <w:szCs w:val="24"/>
        </w:rPr>
        <w:t>Locational data is derived from the skeletal database of ghetto place names and their latitude and longitude coordinates. Locations will be checked and finalized in an authoritative Ghettos Gazetteer. This and other tables are organized by region, to match the regional organization of the USHMM encyclopedias.</w:t>
      </w:r>
    </w:p>
    <w:p w14:paraId="1DC8F56B" w14:textId="737E05CE" w:rsidR="0041735A" w:rsidRPr="00F703DA" w:rsidRDefault="00D33EB4" w:rsidP="00404B9C">
      <w:p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 xml:space="preserve">For </w:t>
      </w:r>
      <w:r w:rsidR="002B1760" w:rsidRPr="00F703DA">
        <w:rPr>
          <w:rFonts w:ascii="Times New Roman" w:hAnsi="Times New Roman" w:cs="Times New Roman"/>
          <w:bCs/>
          <w:sz w:val="24"/>
          <w:szCs w:val="24"/>
        </w:rPr>
        <w:t xml:space="preserve">information about accessing the database and source files, as well as general data entry rules and conventions, </w:t>
      </w:r>
      <w:r w:rsidRPr="00F703DA">
        <w:rPr>
          <w:rFonts w:ascii="Times New Roman" w:hAnsi="Times New Roman" w:cs="Times New Roman"/>
          <w:bCs/>
          <w:sz w:val="24"/>
          <w:szCs w:val="24"/>
        </w:rPr>
        <w:t xml:space="preserve">see the instructions for data entry into the Basic Attributes </w:t>
      </w:r>
      <w:r w:rsidR="002B1760" w:rsidRPr="00F703DA">
        <w:rPr>
          <w:rFonts w:ascii="Times New Roman" w:hAnsi="Times New Roman" w:cs="Times New Roman"/>
          <w:bCs/>
          <w:sz w:val="24"/>
          <w:szCs w:val="24"/>
        </w:rPr>
        <w:t>T</w:t>
      </w:r>
      <w:r w:rsidRPr="00F703DA">
        <w:rPr>
          <w:rFonts w:ascii="Times New Roman" w:hAnsi="Times New Roman" w:cs="Times New Roman"/>
          <w:bCs/>
          <w:sz w:val="24"/>
          <w:szCs w:val="24"/>
        </w:rPr>
        <w:t>able.</w:t>
      </w:r>
    </w:p>
    <w:p w14:paraId="51B0AD6D" w14:textId="77777777" w:rsidR="00DE244D" w:rsidRPr="00F703DA" w:rsidRDefault="00DE244D" w:rsidP="00404B9C">
      <w:pPr>
        <w:tabs>
          <w:tab w:val="left" w:pos="2880"/>
        </w:tabs>
        <w:spacing w:after="0" w:line="22" w:lineRule="atLeast"/>
        <w:ind w:right="-90"/>
        <w:rPr>
          <w:rFonts w:ascii="Times New Roman" w:hAnsi="Times New Roman" w:cs="Times New Roman"/>
          <w:bCs/>
          <w:sz w:val="24"/>
          <w:szCs w:val="24"/>
        </w:rPr>
      </w:pPr>
    </w:p>
    <w:p w14:paraId="00687972" w14:textId="77777777" w:rsidR="00DE244D" w:rsidRPr="0082373C" w:rsidRDefault="00DE244D" w:rsidP="00DE244D">
      <w:pPr>
        <w:spacing w:line="22" w:lineRule="atLeast"/>
        <w:rPr>
          <w:rFonts w:ascii="Times New Roman" w:hAnsi="Times New Roman" w:cs="Times New Roman"/>
          <w:b/>
          <w:sz w:val="24"/>
          <w:szCs w:val="24"/>
        </w:rPr>
      </w:pPr>
      <w:r w:rsidRPr="0082373C">
        <w:rPr>
          <w:rFonts w:ascii="Times New Roman" w:hAnsi="Times New Roman" w:cs="Times New Roman"/>
          <w:b/>
          <w:sz w:val="24"/>
          <w:szCs w:val="24"/>
        </w:rPr>
        <w:t>Data Entry Guidelines</w:t>
      </w:r>
    </w:p>
    <w:p w14:paraId="6D22CBBB" w14:textId="680483F5" w:rsidR="007642C6" w:rsidRPr="00F703DA" w:rsidRDefault="007642C6" w:rsidP="00DE244D">
      <w:pPr>
        <w:spacing w:line="22" w:lineRule="atLeast"/>
        <w:rPr>
          <w:rFonts w:ascii="Times New Roman" w:hAnsi="Times New Roman" w:cs="Times New Roman"/>
          <w:bCs/>
          <w:sz w:val="24"/>
          <w:szCs w:val="24"/>
        </w:rPr>
      </w:pPr>
      <w:r w:rsidRPr="00F703DA">
        <w:rPr>
          <w:rFonts w:ascii="Times New Roman" w:hAnsi="Times New Roman" w:cs="Times New Roman"/>
          <w:bCs/>
          <w:sz w:val="24"/>
          <w:szCs w:val="24"/>
        </w:rPr>
        <w:t xml:space="preserve">This table is based on a three-part conceptualization of ghettoization: (1) restrictions on Jewish bodies, (2) holding places, and (3) enclosures that enforced those constraints. Of these three parts, the most difficult to understand may be holding places. We define a holding place as any location or structure where Jews were confined or required to stay for any period of time by non-Jewish authorities or actors. This includes everything from a whole settlement or group of houses to a market square or single building. </w:t>
      </w:r>
    </w:p>
    <w:p w14:paraId="4307C981" w14:textId="74DC0053" w:rsidR="00DE244D" w:rsidRPr="00F703DA" w:rsidRDefault="00DE244D" w:rsidP="00DE244D">
      <w:pPr>
        <w:spacing w:line="22" w:lineRule="atLeast"/>
        <w:rPr>
          <w:rFonts w:ascii="Times New Roman" w:hAnsi="Times New Roman" w:cs="Times New Roman"/>
          <w:bCs/>
          <w:sz w:val="24"/>
          <w:szCs w:val="24"/>
        </w:rPr>
      </w:pPr>
      <w:r w:rsidRPr="00F703DA">
        <w:rPr>
          <w:rFonts w:ascii="Times New Roman" w:hAnsi="Times New Roman" w:cs="Times New Roman"/>
          <w:bCs/>
          <w:sz w:val="24"/>
          <w:szCs w:val="24"/>
        </w:rPr>
        <w:t xml:space="preserve">In general, the database is intended to represent the information in the USHMM </w:t>
      </w:r>
      <w:r w:rsidRPr="00F703DA">
        <w:rPr>
          <w:rFonts w:ascii="Times New Roman" w:hAnsi="Times New Roman" w:cs="Times New Roman"/>
          <w:bCs/>
          <w:i/>
          <w:sz w:val="24"/>
          <w:szCs w:val="24"/>
        </w:rPr>
        <w:t>Encyclopedia of Camps and Ghettos</w:t>
      </w:r>
      <w:r w:rsidRPr="00F703DA">
        <w:rPr>
          <w:rFonts w:ascii="Times New Roman" w:hAnsi="Times New Roman" w:cs="Times New Roman"/>
          <w:bCs/>
          <w:sz w:val="24"/>
          <w:szCs w:val="24"/>
        </w:rPr>
        <w:t xml:space="preserve">, vol. 2, </w:t>
      </w:r>
      <w:r w:rsidRPr="00F703DA">
        <w:rPr>
          <w:rFonts w:ascii="Times New Roman" w:hAnsi="Times New Roman" w:cs="Times New Roman"/>
          <w:bCs/>
          <w:i/>
          <w:sz w:val="24"/>
          <w:szCs w:val="24"/>
        </w:rPr>
        <w:t>Ghettos in German-Occupied Eastern Europe</w:t>
      </w:r>
      <w:r w:rsidRPr="00F703DA">
        <w:rPr>
          <w:rFonts w:ascii="Times New Roman" w:hAnsi="Times New Roman" w:cs="Times New Roman"/>
          <w:bCs/>
          <w:sz w:val="24"/>
          <w:szCs w:val="24"/>
        </w:rPr>
        <w:t xml:space="preserve"> (2012). Do not do additional research to complete a database field unless necessary to resolve what seems a blatant error or discrepancy in the entry (note the source you consult in such case and flag any such </w:t>
      </w:r>
      <w:r w:rsidRPr="00F703DA">
        <w:rPr>
          <w:rFonts w:ascii="Times New Roman" w:hAnsi="Times New Roman" w:cs="Times New Roman"/>
          <w:bCs/>
          <w:sz w:val="24"/>
          <w:szCs w:val="24"/>
        </w:rPr>
        <w:lastRenderedPageBreak/>
        <w:t xml:space="preserve">problem for discussion in group review or proofing). </w:t>
      </w:r>
      <w:bookmarkStart w:id="1" w:name="_Hlk535226388"/>
      <w:r w:rsidRPr="00F703DA">
        <w:rPr>
          <w:rFonts w:ascii="Times New Roman" w:hAnsi="Times New Roman" w:cs="Times New Roman"/>
          <w:bCs/>
          <w:sz w:val="24"/>
          <w:szCs w:val="24"/>
        </w:rPr>
        <w:t>Ordinarily, each ghetto’s data should come only from its encyclopedia entry.</w:t>
      </w:r>
      <w:bookmarkEnd w:id="1"/>
      <w:r w:rsidRPr="00F703DA">
        <w:rPr>
          <w:rFonts w:ascii="Times New Roman" w:hAnsi="Times New Roman" w:cs="Times New Roman"/>
          <w:bCs/>
          <w:sz w:val="24"/>
          <w:szCs w:val="24"/>
        </w:rPr>
        <w:t xml:space="preserve"> Only include information on the settlement in the entry title, not on nearby named settlements, unless Jews returned to the ghetto town regularly, e.g. from labor sites. Do not extrapolate or assume information that is not explicitly mentioned in the entry</w:t>
      </w:r>
      <w:bookmarkStart w:id="2" w:name="_Hlk535226438"/>
      <w:r w:rsidRPr="00F703DA">
        <w:rPr>
          <w:rFonts w:ascii="Times New Roman" w:hAnsi="Times New Roman" w:cs="Times New Roman"/>
          <w:bCs/>
          <w:sz w:val="24"/>
          <w:szCs w:val="24"/>
        </w:rPr>
        <w:t xml:space="preserve">, unless methods for estimation are specified in the </w:t>
      </w:r>
      <w:r w:rsidR="00012B79" w:rsidRPr="00F703DA">
        <w:rPr>
          <w:rFonts w:ascii="Times New Roman" w:hAnsi="Times New Roman" w:cs="Times New Roman"/>
          <w:bCs/>
          <w:sz w:val="24"/>
          <w:szCs w:val="24"/>
        </w:rPr>
        <w:t>following</w:t>
      </w:r>
      <w:r w:rsidRPr="00F703DA">
        <w:rPr>
          <w:rFonts w:ascii="Times New Roman" w:hAnsi="Times New Roman" w:cs="Times New Roman"/>
          <w:bCs/>
          <w:sz w:val="24"/>
          <w:szCs w:val="24"/>
        </w:rPr>
        <w:t xml:space="preserve"> instructions</w:t>
      </w:r>
      <w:bookmarkEnd w:id="2"/>
      <w:r w:rsidR="00012B79" w:rsidRPr="00F703DA">
        <w:rPr>
          <w:rFonts w:ascii="Times New Roman" w:hAnsi="Times New Roman" w:cs="Times New Roman"/>
          <w:bCs/>
          <w:sz w:val="24"/>
          <w:szCs w:val="24"/>
        </w:rPr>
        <w:t>.</w:t>
      </w:r>
    </w:p>
    <w:p w14:paraId="04E1DE2C" w14:textId="1FDB380C" w:rsidR="00A725C2" w:rsidRPr="00F703DA" w:rsidRDefault="00A725C2" w:rsidP="00DE244D">
      <w:pPr>
        <w:spacing w:line="22" w:lineRule="atLeast"/>
        <w:rPr>
          <w:rFonts w:ascii="Times New Roman" w:hAnsi="Times New Roman" w:cs="Times New Roman"/>
          <w:bCs/>
          <w:sz w:val="24"/>
          <w:szCs w:val="24"/>
        </w:rPr>
      </w:pPr>
      <w:r w:rsidRPr="00F703DA">
        <w:rPr>
          <w:rFonts w:ascii="Times New Roman" w:hAnsi="Times New Roman" w:cs="Times New Roman"/>
          <w:bCs/>
          <w:sz w:val="24"/>
          <w:szCs w:val="24"/>
        </w:rPr>
        <w:t xml:space="preserve">The PCS Table does not include every aspect of the effects of ghettoization on Jewish bodies and living conditions. For example, it does not capture information about hunger or crowded accommodations, nor does it include acts of Jewish agency and self-help, such as smuggling, soup kitchen, schooling, or medical care. A table on agency is another long-term goal. If we have drawn the limits of physical conditions too narrowly to answer some important questions, our intention was to be able to answer key spatial and physical questions </w:t>
      </w:r>
      <w:r w:rsidR="008013BB" w:rsidRPr="00F703DA">
        <w:rPr>
          <w:rFonts w:ascii="Times New Roman" w:hAnsi="Times New Roman" w:cs="Times New Roman"/>
          <w:bCs/>
          <w:sz w:val="24"/>
          <w:szCs w:val="24"/>
        </w:rPr>
        <w:t>within the scope of the Holocaust Ghettos Project’s original funding.</w:t>
      </w:r>
    </w:p>
    <w:p w14:paraId="1CCA3175" w14:textId="77777777" w:rsidR="00DE244D" w:rsidRPr="00F703DA" w:rsidRDefault="00DE244D" w:rsidP="00DE244D">
      <w:pPr>
        <w:spacing w:after="0" w:line="22" w:lineRule="atLeast"/>
        <w:rPr>
          <w:rFonts w:ascii="Times New Roman" w:hAnsi="Times New Roman" w:cs="Times New Roman"/>
          <w:bCs/>
          <w:sz w:val="24"/>
          <w:szCs w:val="24"/>
          <w:u w:val="single"/>
        </w:rPr>
      </w:pPr>
      <w:bookmarkStart w:id="3" w:name="_Hlk535226524"/>
      <w:r w:rsidRPr="00F703DA">
        <w:rPr>
          <w:rFonts w:ascii="Times New Roman" w:hAnsi="Times New Roman" w:cs="Times New Roman"/>
          <w:bCs/>
          <w:sz w:val="24"/>
          <w:szCs w:val="24"/>
          <w:u w:val="single"/>
        </w:rPr>
        <w:t>Uncertainty and lack of information</w:t>
      </w:r>
    </w:p>
    <w:p w14:paraId="13D82455" w14:textId="77777777" w:rsidR="00DE244D" w:rsidRPr="00F703DA" w:rsidRDefault="00DE244D" w:rsidP="00DE244D">
      <w:pPr>
        <w:spacing w:line="22" w:lineRule="atLeast"/>
        <w:rPr>
          <w:rFonts w:ascii="Times New Roman" w:hAnsi="Times New Roman" w:cs="Times New Roman"/>
          <w:bCs/>
          <w:sz w:val="24"/>
          <w:szCs w:val="24"/>
        </w:rPr>
      </w:pPr>
      <w:r w:rsidRPr="00F703DA">
        <w:rPr>
          <w:rFonts w:ascii="Times New Roman" w:hAnsi="Times New Roman" w:cs="Times New Roman"/>
          <w:bCs/>
          <w:sz w:val="24"/>
          <w:szCs w:val="24"/>
        </w:rPr>
        <w:t>Where information is unknown or too uncertain to allow a confident data entry, err on the side of entering less rather than more information. Across all fields, the following definitions apply:</w:t>
      </w:r>
    </w:p>
    <w:p w14:paraId="65F687A6" w14:textId="77777777" w:rsidR="00DE244D" w:rsidRPr="00F703DA" w:rsidRDefault="00DE244D" w:rsidP="00F529CA">
      <w:pPr>
        <w:pStyle w:val="ListParagraph"/>
        <w:numPr>
          <w:ilvl w:val="0"/>
          <w:numId w:val="1"/>
        </w:numPr>
        <w:spacing w:after="160" w:line="22" w:lineRule="atLeast"/>
        <w:rPr>
          <w:rFonts w:ascii="Times New Roman" w:hAnsi="Times New Roman" w:cs="Times New Roman"/>
          <w:bCs/>
          <w:sz w:val="24"/>
          <w:szCs w:val="24"/>
        </w:rPr>
      </w:pPr>
      <w:r w:rsidRPr="00F703DA">
        <w:rPr>
          <w:rFonts w:ascii="Times New Roman" w:hAnsi="Times New Roman" w:cs="Times New Roman"/>
          <w:bCs/>
          <w:sz w:val="24"/>
          <w:szCs w:val="24"/>
        </w:rPr>
        <w:t xml:space="preserve">“Unknown” means that the entry says that no information is available, or the entry provides no information. </w:t>
      </w:r>
    </w:p>
    <w:p w14:paraId="3DBEE30A" w14:textId="692048E0" w:rsidR="00DE244D" w:rsidRPr="00F703DA" w:rsidRDefault="00DE244D" w:rsidP="00F529CA">
      <w:pPr>
        <w:pStyle w:val="ListParagraph"/>
        <w:numPr>
          <w:ilvl w:val="0"/>
          <w:numId w:val="1"/>
        </w:numPr>
        <w:spacing w:after="160" w:line="22" w:lineRule="atLeast"/>
        <w:rPr>
          <w:rFonts w:ascii="Times New Roman" w:hAnsi="Times New Roman" w:cs="Times New Roman"/>
          <w:bCs/>
          <w:sz w:val="24"/>
          <w:szCs w:val="24"/>
        </w:rPr>
      </w:pPr>
      <w:r w:rsidRPr="00F703DA">
        <w:rPr>
          <w:rFonts w:ascii="Times New Roman" w:hAnsi="Times New Roman" w:cs="Times New Roman"/>
          <w:bCs/>
          <w:sz w:val="24"/>
          <w:szCs w:val="24"/>
        </w:rPr>
        <w:t xml:space="preserve">“Uncertain” means that the entry provides some information, but that it is too ambiguous or contradictory to allow a confident decision, or the information is described as uncertain in the entry, using words such as “probably,” “most likely,” “maybe,” etc. </w:t>
      </w:r>
      <w:r w:rsidR="003C7432" w:rsidRPr="00F703DA">
        <w:rPr>
          <w:rFonts w:ascii="Times New Roman" w:hAnsi="Times New Roman" w:cs="Times New Roman"/>
          <w:bCs/>
          <w:sz w:val="24"/>
          <w:szCs w:val="24"/>
        </w:rPr>
        <w:t>(except in numerical fields).</w:t>
      </w:r>
    </w:p>
    <w:p w14:paraId="5F18DA83" w14:textId="77777777" w:rsidR="00DE244D" w:rsidRPr="00F703DA" w:rsidRDefault="00DE244D" w:rsidP="00F529CA">
      <w:pPr>
        <w:pStyle w:val="ListParagraph"/>
        <w:numPr>
          <w:ilvl w:val="0"/>
          <w:numId w:val="1"/>
        </w:numPr>
        <w:spacing w:after="160" w:line="22" w:lineRule="atLeast"/>
        <w:rPr>
          <w:rFonts w:ascii="Times New Roman" w:hAnsi="Times New Roman" w:cs="Times New Roman"/>
          <w:bCs/>
          <w:sz w:val="24"/>
          <w:szCs w:val="24"/>
        </w:rPr>
      </w:pPr>
      <w:r w:rsidRPr="00F703DA">
        <w:rPr>
          <w:rFonts w:ascii="Times New Roman" w:hAnsi="Times New Roman" w:cs="Times New Roman"/>
          <w:bCs/>
          <w:sz w:val="24"/>
          <w:szCs w:val="24"/>
        </w:rPr>
        <w:t>“Certain” means that the information, date, or date range is described as factual, i.e. that events happened in the way or at the time specified and are not qualified with terms like “probably,” “most likely,” “maybe,” etc.</w:t>
      </w:r>
    </w:p>
    <w:p w14:paraId="5783B24C" w14:textId="3AA14252" w:rsidR="00DE244D" w:rsidRPr="00F703DA" w:rsidRDefault="00DE244D" w:rsidP="00DE244D">
      <w:pPr>
        <w:spacing w:line="22" w:lineRule="atLeast"/>
        <w:rPr>
          <w:rFonts w:ascii="Times New Roman" w:hAnsi="Times New Roman" w:cs="Times New Roman"/>
          <w:bCs/>
          <w:sz w:val="24"/>
          <w:szCs w:val="24"/>
        </w:rPr>
      </w:pPr>
      <w:r w:rsidRPr="00F703DA">
        <w:rPr>
          <w:rFonts w:ascii="Times New Roman" w:hAnsi="Times New Roman" w:cs="Times New Roman"/>
          <w:bCs/>
          <w:sz w:val="24"/>
          <w:szCs w:val="24"/>
        </w:rPr>
        <w:t xml:space="preserve">If the entry provides multiple possible pieces of information but decides that one of them is the correct one, such as discussing various sources in a footnote but using one of them in the entry as authoritative, use that piece of information as certain. </w:t>
      </w:r>
    </w:p>
    <w:p w14:paraId="725BFE39" w14:textId="77777777" w:rsidR="00DE244D" w:rsidRPr="00F703DA" w:rsidRDefault="00DE244D" w:rsidP="00DE244D">
      <w:pPr>
        <w:spacing w:line="22" w:lineRule="atLeast"/>
        <w:rPr>
          <w:rFonts w:ascii="Times New Roman" w:hAnsi="Times New Roman" w:cs="Times New Roman"/>
          <w:bCs/>
          <w:sz w:val="24"/>
          <w:szCs w:val="24"/>
        </w:rPr>
      </w:pPr>
      <w:r w:rsidRPr="00F703DA">
        <w:rPr>
          <w:rFonts w:ascii="Times New Roman" w:hAnsi="Times New Roman" w:cs="Times New Roman"/>
          <w:bCs/>
          <w:sz w:val="24"/>
          <w:szCs w:val="24"/>
        </w:rPr>
        <w:t xml:space="preserve">In textual fields with dropdown lists, select “unknown” or “uncertain,” as you think most appropriate. </w:t>
      </w:r>
    </w:p>
    <w:p w14:paraId="4E34D122" w14:textId="77777777" w:rsidR="00DE244D" w:rsidRPr="00F703DA" w:rsidRDefault="00DE244D" w:rsidP="00DE244D">
      <w:pPr>
        <w:spacing w:line="22" w:lineRule="atLeast"/>
        <w:rPr>
          <w:rFonts w:ascii="Times New Roman" w:hAnsi="Times New Roman" w:cs="Times New Roman"/>
          <w:bCs/>
          <w:sz w:val="24"/>
          <w:szCs w:val="24"/>
        </w:rPr>
      </w:pPr>
      <w:r w:rsidRPr="00F703DA">
        <w:rPr>
          <w:rFonts w:ascii="Times New Roman" w:hAnsi="Times New Roman" w:cs="Times New Roman"/>
          <w:bCs/>
          <w:sz w:val="24"/>
          <w:szCs w:val="24"/>
        </w:rPr>
        <w:t>In date fields, leave the field blank and select “unknown” in the certainty field if the date is unknown; if the date is uncertain, enter the date as described and select “uncertain” in the certainty field.</w:t>
      </w:r>
    </w:p>
    <w:p w14:paraId="5B47EC14" w14:textId="0AD4A27C" w:rsidR="00DE244D" w:rsidRPr="00F703DA" w:rsidRDefault="000B31FC" w:rsidP="00DE244D">
      <w:pPr>
        <w:spacing w:line="22" w:lineRule="atLeast"/>
        <w:rPr>
          <w:rFonts w:ascii="Times New Roman" w:hAnsi="Times New Roman" w:cs="Times New Roman"/>
          <w:bCs/>
          <w:sz w:val="24"/>
          <w:szCs w:val="24"/>
        </w:rPr>
      </w:pPr>
      <w:r w:rsidRPr="00F703DA">
        <w:rPr>
          <w:rFonts w:ascii="Times New Roman" w:hAnsi="Times New Roman" w:cs="Times New Roman"/>
          <w:bCs/>
          <w:sz w:val="24"/>
          <w:szCs w:val="24"/>
        </w:rPr>
        <w:t>D</w:t>
      </w:r>
      <w:r w:rsidR="00DE244D" w:rsidRPr="00F703DA">
        <w:rPr>
          <w:rFonts w:ascii="Times New Roman" w:hAnsi="Times New Roman" w:cs="Times New Roman"/>
          <w:bCs/>
          <w:sz w:val="24"/>
          <w:szCs w:val="24"/>
        </w:rPr>
        <w:t>ate</w:t>
      </w:r>
      <w:r w:rsidR="00EC14A3" w:rsidRPr="00F703DA">
        <w:rPr>
          <w:rFonts w:ascii="Times New Roman" w:hAnsi="Times New Roman" w:cs="Times New Roman"/>
          <w:bCs/>
          <w:sz w:val="24"/>
          <w:szCs w:val="24"/>
        </w:rPr>
        <w:t>, note,</w:t>
      </w:r>
      <w:r w:rsidR="00DE244D" w:rsidRPr="00F703DA">
        <w:rPr>
          <w:rFonts w:ascii="Times New Roman" w:hAnsi="Times New Roman" w:cs="Times New Roman"/>
          <w:bCs/>
          <w:sz w:val="24"/>
          <w:szCs w:val="24"/>
        </w:rPr>
        <w:t xml:space="preserve"> </w:t>
      </w:r>
      <w:r w:rsidR="0058378D" w:rsidRPr="00F703DA">
        <w:rPr>
          <w:rFonts w:ascii="Times New Roman" w:hAnsi="Times New Roman" w:cs="Times New Roman"/>
          <w:bCs/>
          <w:sz w:val="24"/>
          <w:szCs w:val="24"/>
        </w:rPr>
        <w:t xml:space="preserve">or numeric </w:t>
      </w:r>
      <w:r w:rsidR="00DE244D" w:rsidRPr="00F703DA">
        <w:rPr>
          <w:rFonts w:ascii="Times New Roman" w:hAnsi="Times New Roman" w:cs="Times New Roman"/>
          <w:bCs/>
          <w:sz w:val="24"/>
          <w:szCs w:val="24"/>
        </w:rPr>
        <w:t>fields</w:t>
      </w:r>
      <w:r w:rsidR="0058378D" w:rsidRPr="00F703DA">
        <w:rPr>
          <w:rFonts w:ascii="Times New Roman" w:hAnsi="Times New Roman" w:cs="Times New Roman"/>
          <w:bCs/>
          <w:sz w:val="24"/>
          <w:szCs w:val="24"/>
        </w:rPr>
        <w:t xml:space="preserve"> </w:t>
      </w:r>
      <w:r w:rsidRPr="00F703DA">
        <w:rPr>
          <w:rFonts w:ascii="Times New Roman" w:hAnsi="Times New Roman" w:cs="Times New Roman"/>
          <w:bCs/>
          <w:sz w:val="24"/>
          <w:szCs w:val="24"/>
        </w:rPr>
        <w:t>(e</w:t>
      </w:r>
      <w:r w:rsidR="0058378D" w:rsidRPr="00F703DA">
        <w:rPr>
          <w:rFonts w:ascii="Times New Roman" w:hAnsi="Times New Roman" w:cs="Times New Roman"/>
          <w:bCs/>
          <w:sz w:val="24"/>
          <w:szCs w:val="24"/>
        </w:rPr>
        <w:t>g.</w:t>
      </w:r>
      <w:r w:rsidRPr="00F703DA">
        <w:rPr>
          <w:rFonts w:ascii="Times New Roman" w:hAnsi="Times New Roman" w:cs="Times New Roman"/>
          <w:bCs/>
          <w:sz w:val="24"/>
          <w:szCs w:val="24"/>
        </w:rPr>
        <w:t>,</w:t>
      </w:r>
      <w:r w:rsidR="0058378D" w:rsidRPr="00F703DA">
        <w:rPr>
          <w:rFonts w:ascii="Times New Roman" w:hAnsi="Times New Roman" w:cs="Times New Roman"/>
          <w:bCs/>
          <w:sz w:val="24"/>
          <w:szCs w:val="24"/>
        </w:rPr>
        <w:t xml:space="preserve"> PopJ, PopJ</w:t>
      </w:r>
      <w:r w:rsidR="00A63485" w:rsidRPr="00F703DA">
        <w:rPr>
          <w:rFonts w:ascii="Times New Roman" w:hAnsi="Times New Roman" w:cs="Times New Roman"/>
          <w:bCs/>
          <w:sz w:val="24"/>
          <w:szCs w:val="24"/>
        </w:rPr>
        <w:t>Y</w:t>
      </w:r>
      <w:r w:rsidR="0058378D" w:rsidRPr="00F703DA">
        <w:rPr>
          <w:rFonts w:ascii="Times New Roman" w:hAnsi="Times New Roman" w:cs="Times New Roman"/>
          <w:bCs/>
          <w:sz w:val="24"/>
          <w:szCs w:val="24"/>
        </w:rPr>
        <w:t>ear, PopJ</w:t>
      </w:r>
      <w:r w:rsidR="00A63485" w:rsidRPr="00F703DA">
        <w:rPr>
          <w:rFonts w:ascii="Times New Roman" w:hAnsi="Times New Roman" w:cs="Times New Roman"/>
          <w:bCs/>
          <w:sz w:val="24"/>
          <w:szCs w:val="24"/>
        </w:rPr>
        <w:t>O</w:t>
      </w:r>
      <w:r w:rsidR="0058378D" w:rsidRPr="00F703DA">
        <w:rPr>
          <w:rFonts w:ascii="Times New Roman" w:hAnsi="Times New Roman" w:cs="Times New Roman"/>
          <w:bCs/>
          <w:sz w:val="24"/>
          <w:szCs w:val="24"/>
        </w:rPr>
        <w:t>c, or Pop</w:t>
      </w:r>
      <w:r w:rsidR="00A63485" w:rsidRPr="00F703DA">
        <w:rPr>
          <w:rFonts w:ascii="Times New Roman" w:hAnsi="Times New Roman" w:cs="Times New Roman"/>
          <w:bCs/>
          <w:sz w:val="24"/>
          <w:szCs w:val="24"/>
        </w:rPr>
        <w:t>N</w:t>
      </w:r>
      <w:r w:rsidR="00012B79" w:rsidRPr="00F703DA">
        <w:rPr>
          <w:rFonts w:ascii="Times New Roman" w:hAnsi="Times New Roman" w:cs="Times New Roman"/>
          <w:bCs/>
          <w:sz w:val="24"/>
          <w:szCs w:val="24"/>
        </w:rPr>
        <w:t>ote</w:t>
      </w:r>
      <w:r w:rsidR="0058378D" w:rsidRPr="00F703DA">
        <w:rPr>
          <w:rFonts w:ascii="Times New Roman" w:hAnsi="Times New Roman" w:cs="Times New Roman"/>
          <w:bCs/>
          <w:sz w:val="24"/>
          <w:szCs w:val="24"/>
        </w:rPr>
        <w:t>)</w:t>
      </w:r>
      <w:r w:rsidRPr="00F703DA">
        <w:rPr>
          <w:rFonts w:ascii="Times New Roman" w:hAnsi="Times New Roman" w:cs="Times New Roman"/>
          <w:bCs/>
          <w:sz w:val="24"/>
          <w:szCs w:val="24"/>
        </w:rPr>
        <w:t xml:space="preserve"> may be left blank if the entry provides no information for them. All other fields must be filled in. If you have questions about whether to leave a field blank, ask one of the team leaders or post your question on our Discourse discussion board </w:t>
      </w:r>
      <w:r w:rsidR="00736EDB" w:rsidRPr="00F703DA">
        <w:rPr>
          <w:rFonts w:ascii="Times New Roman" w:hAnsi="Times New Roman" w:cs="Times New Roman"/>
          <w:bCs/>
          <w:sz w:val="24"/>
          <w:szCs w:val="24"/>
        </w:rPr>
        <w:t>(</w:t>
      </w:r>
      <w:hyperlink r:id="rId8" w:history="1">
        <w:r w:rsidR="00736EDB" w:rsidRPr="00F703DA">
          <w:rPr>
            <w:rStyle w:val="Hyperlink"/>
            <w:rFonts w:ascii="Times New Roman" w:hAnsi="Times New Roman" w:cs="Times New Roman"/>
            <w:bCs/>
            <w:color w:val="auto"/>
            <w:sz w:val="24"/>
            <w:szCs w:val="24"/>
          </w:rPr>
          <w:t>http://ghettos-discourse.acg.maine.edu/</w:t>
        </w:r>
      </w:hyperlink>
      <w:r w:rsidR="00736EDB" w:rsidRPr="00F703DA">
        <w:rPr>
          <w:rFonts w:ascii="Times New Roman" w:hAnsi="Times New Roman" w:cs="Times New Roman"/>
          <w:bCs/>
          <w:sz w:val="24"/>
          <w:szCs w:val="24"/>
        </w:rPr>
        <w:t>, for information on how to access Discourse, see the BA table data entry instructions</w:t>
      </w:r>
      <w:r w:rsidRPr="00F703DA">
        <w:rPr>
          <w:rFonts w:ascii="Times New Roman" w:hAnsi="Times New Roman" w:cs="Times New Roman"/>
          <w:bCs/>
          <w:sz w:val="24"/>
          <w:szCs w:val="24"/>
        </w:rPr>
        <w:t>).</w:t>
      </w:r>
      <w:r w:rsidR="00DE244D" w:rsidRPr="00F703DA">
        <w:rPr>
          <w:rFonts w:ascii="Times New Roman" w:hAnsi="Times New Roman" w:cs="Times New Roman"/>
          <w:bCs/>
          <w:sz w:val="24"/>
          <w:szCs w:val="24"/>
        </w:rPr>
        <w:t xml:space="preserve"> </w:t>
      </w:r>
    </w:p>
    <w:bookmarkEnd w:id="3"/>
    <w:p w14:paraId="22E81C8B" w14:textId="77777777" w:rsidR="00DE244D" w:rsidRPr="00F703DA" w:rsidRDefault="00DE244D" w:rsidP="00DE244D">
      <w:p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u w:val="single"/>
        </w:rPr>
        <w:t>Multiple values</w:t>
      </w:r>
    </w:p>
    <w:p w14:paraId="3D9BC282" w14:textId="5C4BD93D" w:rsidR="00DE244D" w:rsidRPr="00F703DA" w:rsidRDefault="00DE244D" w:rsidP="00DE244D">
      <w:p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Any field described as “multivalued” has been defined in Access as able to hold more than one value. You may select any number of values in a multivalued field.</w:t>
      </w:r>
    </w:p>
    <w:p w14:paraId="64D9DB64" w14:textId="390F6840" w:rsidR="00234743" w:rsidRPr="00F703DA" w:rsidRDefault="00234743" w:rsidP="00DE244D">
      <w:pPr>
        <w:tabs>
          <w:tab w:val="left" w:pos="2880"/>
        </w:tabs>
        <w:spacing w:after="0" w:line="22" w:lineRule="atLeast"/>
        <w:ind w:right="-90"/>
        <w:rPr>
          <w:rFonts w:ascii="Times New Roman" w:hAnsi="Times New Roman" w:cs="Times New Roman"/>
          <w:bCs/>
          <w:sz w:val="24"/>
          <w:szCs w:val="24"/>
        </w:rPr>
      </w:pPr>
    </w:p>
    <w:p w14:paraId="1F1F2D1A" w14:textId="2EA2F4B2" w:rsidR="00234743" w:rsidRPr="00F703DA" w:rsidRDefault="00234743" w:rsidP="00DE244D">
      <w:pPr>
        <w:tabs>
          <w:tab w:val="left" w:pos="2880"/>
        </w:tabs>
        <w:spacing w:after="0" w:line="22" w:lineRule="atLeast"/>
        <w:ind w:right="-90"/>
        <w:rPr>
          <w:rFonts w:ascii="Times New Roman" w:hAnsi="Times New Roman" w:cs="Times New Roman"/>
          <w:bCs/>
          <w:sz w:val="24"/>
          <w:szCs w:val="24"/>
          <w:u w:val="single"/>
        </w:rPr>
      </w:pPr>
      <w:r w:rsidRPr="00F703DA">
        <w:rPr>
          <w:rFonts w:ascii="Times New Roman" w:hAnsi="Times New Roman" w:cs="Times New Roman"/>
          <w:bCs/>
          <w:sz w:val="24"/>
          <w:szCs w:val="24"/>
          <w:u w:val="single"/>
        </w:rPr>
        <w:lastRenderedPageBreak/>
        <w:t>Quote, note, and other text fields</w:t>
      </w:r>
    </w:p>
    <w:p w14:paraId="4DCC2C07" w14:textId="35E4AF03" w:rsidR="00234743" w:rsidRPr="00F703DA" w:rsidRDefault="00234743" w:rsidP="00234743">
      <w:pPr>
        <w:spacing w:after="160" w:line="22" w:lineRule="atLeast"/>
        <w:rPr>
          <w:rFonts w:ascii="Times New Roman" w:hAnsi="Times New Roman" w:cs="Times New Roman"/>
          <w:bCs/>
          <w:sz w:val="24"/>
          <w:szCs w:val="24"/>
        </w:rPr>
      </w:pPr>
      <w:r w:rsidRPr="00F703DA">
        <w:rPr>
          <w:rFonts w:ascii="Times New Roman" w:hAnsi="Times New Roman" w:cs="Times New Roman"/>
          <w:bCs/>
          <w:i/>
          <w:sz w:val="24"/>
          <w:szCs w:val="24"/>
        </w:rPr>
        <w:t>Do not paraphrase</w:t>
      </w:r>
      <w:r w:rsidRPr="00F703DA">
        <w:rPr>
          <w:rFonts w:ascii="Times New Roman" w:hAnsi="Times New Roman" w:cs="Times New Roman"/>
          <w:bCs/>
          <w:sz w:val="24"/>
          <w:szCs w:val="24"/>
        </w:rPr>
        <w:t>, but copy the exact quote into the field, even if it seems long. Ellipses are allowed; please use “…”.</w:t>
      </w:r>
      <w:bookmarkStart w:id="4" w:name="_Hlk10030018"/>
      <w:r w:rsidR="008961D3" w:rsidRPr="00F703DA">
        <w:rPr>
          <w:rFonts w:ascii="Times New Roman" w:hAnsi="Times New Roman" w:cs="Times New Roman"/>
          <w:bCs/>
          <w:sz w:val="24"/>
          <w:szCs w:val="24"/>
        </w:rPr>
        <w:t xml:space="preserve"> But NEVER use quotation marks around quotes in a quote field.</w:t>
      </w:r>
    </w:p>
    <w:p w14:paraId="2C3C2C38" w14:textId="77777777" w:rsidR="00234743" w:rsidRPr="00F703DA" w:rsidRDefault="00234743" w:rsidP="00234743">
      <w:pPr>
        <w:spacing w:after="160" w:line="22" w:lineRule="atLeast"/>
        <w:rPr>
          <w:rFonts w:ascii="Times New Roman" w:hAnsi="Times New Roman" w:cs="Times New Roman"/>
          <w:bCs/>
          <w:sz w:val="24"/>
          <w:szCs w:val="24"/>
        </w:rPr>
      </w:pPr>
      <w:r w:rsidRPr="00F703DA">
        <w:rPr>
          <w:rFonts w:ascii="Times New Roman" w:hAnsi="Times New Roman" w:cs="Times New Roman"/>
          <w:bCs/>
          <w:sz w:val="24"/>
          <w:szCs w:val="24"/>
        </w:rPr>
        <w:t xml:space="preserve">Paste the text from the entry that is most nearly related to the category and </w:t>
      </w:r>
      <w:r w:rsidRPr="00F703DA">
        <w:rPr>
          <w:rFonts w:ascii="Times New Roman" w:hAnsi="Times New Roman" w:cs="Times New Roman"/>
          <w:bCs/>
          <w:i/>
          <w:iCs/>
          <w:sz w:val="24"/>
          <w:szCs w:val="24"/>
        </w:rPr>
        <w:t>includes all relevant, especially temporal information</w:t>
      </w:r>
      <w:r w:rsidRPr="00F703DA">
        <w:rPr>
          <w:rFonts w:ascii="Times New Roman" w:hAnsi="Times New Roman" w:cs="Times New Roman"/>
          <w:bCs/>
          <w:sz w:val="24"/>
          <w:szCs w:val="24"/>
        </w:rPr>
        <w:t>. Proofing these fields should ideally not require going back to the Encyclopedia pdf.</w:t>
      </w:r>
      <w:bookmarkEnd w:id="4"/>
    </w:p>
    <w:p w14:paraId="1155DC93" w14:textId="798CDE61" w:rsidR="00234743" w:rsidRPr="00F703DA" w:rsidRDefault="00234743" w:rsidP="00234743">
      <w:pPr>
        <w:spacing w:after="160" w:line="22" w:lineRule="atLeast"/>
        <w:rPr>
          <w:rFonts w:ascii="Times New Roman" w:hAnsi="Times New Roman" w:cs="Times New Roman"/>
          <w:bCs/>
          <w:sz w:val="24"/>
          <w:szCs w:val="24"/>
        </w:rPr>
      </w:pPr>
      <w:r w:rsidRPr="00F703DA">
        <w:rPr>
          <w:rFonts w:ascii="Times New Roman" w:hAnsi="Times New Roman" w:cs="Times New Roman"/>
          <w:bCs/>
          <w:iCs/>
          <w:sz w:val="24"/>
          <w:szCs w:val="24"/>
        </w:rPr>
        <w:t xml:space="preserve">All returns (also known as line breaks or carriage returns) are automatically removed from all text fields once you have completed data entry for that field. </w:t>
      </w:r>
      <w:r w:rsidRPr="00F703DA">
        <w:rPr>
          <w:rFonts w:ascii="Times New Roman" w:hAnsi="Times New Roman" w:cs="Times New Roman"/>
          <w:bCs/>
          <w:i/>
          <w:sz w:val="24"/>
          <w:szCs w:val="24"/>
        </w:rPr>
        <w:t>Please check whether pasted and entered text is entered correctly once you leave the text field</w:t>
      </w:r>
      <w:r w:rsidRPr="00F703DA">
        <w:rPr>
          <w:rFonts w:ascii="Times New Roman" w:hAnsi="Times New Roman" w:cs="Times New Roman"/>
          <w:bCs/>
          <w:iCs/>
          <w:sz w:val="24"/>
          <w:szCs w:val="24"/>
        </w:rPr>
        <w:t>. Eliminating returns prevents issues in future data processing.</w:t>
      </w:r>
    </w:p>
    <w:p w14:paraId="3C9209E9" w14:textId="37F9F96A" w:rsidR="00234743" w:rsidRPr="00F703DA" w:rsidRDefault="00234743" w:rsidP="00DE244D">
      <w:pPr>
        <w:tabs>
          <w:tab w:val="left" w:pos="2880"/>
        </w:tabs>
        <w:spacing w:after="0" w:line="22" w:lineRule="atLeast"/>
        <w:ind w:right="-90"/>
        <w:rPr>
          <w:rFonts w:ascii="Times New Roman" w:hAnsi="Times New Roman" w:cs="Times New Roman"/>
          <w:bCs/>
          <w:sz w:val="24"/>
          <w:szCs w:val="24"/>
          <w:u w:val="single"/>
        </w:rPr>
      </w:pPr>
      <w:r w:rsidRPr="00F703DA">
        <w:rPr>
          <w:rFonts w:ascii="Times New Roman" w:hAnsi="Times New Roman" w:cs="Times New Roman"/>
          <w:bCs/>
          <w:sz w:val="24"/>
          <w:szCs w:val="24"/>
          <w:u w:val="single"/>
        </w:rPr>
        <w:t>Date fields</w:t>
      </w:r>
    </w:p>
    <w:p w14:paraId="0BE216C1" w14:textId="3E360734" w:rsidR="00234743" w:rsidRPr="00F703DA" w:rsidRDefault="00234743" w:rsidP="00DE244D">
      <w:p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Use the American date format MM/DD/YYYY. If the date is unknown, leave the date field blank.</w:t>
      </w:r>
    </w:p>
    <w:p w14:paraId="1B81D00B" w14:textId="77777777" w:rsidR="00DE244D" w:rsidRPr="00F703DA" w:rsidRDefault="00DE244D" w:rsidP="00DE244D">
      <w:pPr>
        <w:tabs>
          <w:tab w:val="left" w:pos="2880"/>
        </w:tabs>
        <w:spacing w:after="0" w:line="22" w:lineRule="atLeast"/>
        <w:ind w:right="-90"/>
        <w:rPr>
          <w:rFonts w:ascii="Times New Roman" w:hAnsi="Times New Roman" w:cs="Times New Roman"/>
          <w:bCs/>
          <w:sz w:val="24"/>
          <w:szCs w:val="24"/>
        </w:rPr>
      </w:pPr>
    </w:p>
    <w:p w14:paraId="5E16EF2A" w14:textId="77777777" w:rsidR="00DE244D" w:rsidRPr="00F703DA" w:rsidRDefault="00DE244D" w:rsidP="00DE244D">
      <w:pPr>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t>Field Definitions (descriptions of data categories)</w:t>
      </w:r>
    </w:p>
    <w:p w14:paraId="30E20ECD" w14:textId="15C00AC3" w:rsidR="00DE244D" w:rsidRPr="00F703DA" w:rsidRDefault="00DE244D" w:rsidP="00DE244D">
      <w:pPr>
        <w:spacing w:line="22" w:lineRule="atLeast"/>
        <w:rPr>
          <w:rFonts w:ascii="Times New Roman" w:hAnsi="Times New Roman" w:cs="Times New Roman"/>
          <w:bCs/>
          <w:sz w:val="24"/>
          <w:szCs w:val="24"/>
        </w:rPr>
      </w:pPr>
      <w:r w:rsidRPr="00F703DA">
        <w:rPr>
          <w:rFonts w:ascii="Times New Roman" w:hAnsi="Times New Roman" w:cs="Times New Roman"/>
          <w:bCs/>
          <w:sz w:val="24"/>
          <w:szCs w:val="24"/>
        </w:rPr>
        <w:t xml:space="preserve">For convenience, these descriptions are also included in the field descriptions in Access. You can see them in the grey field at the bottom of the Access window anytime when you are working with an entry form. </w:t>
      </w:r>
    </w:p>
    <w:p w14:paraId="1ACE581B" w14:textId="77777777" w:rsidR="0082373C" w:rsidRDefault="0082373C" w:rsidP="00404B9C">
      <w:pPr>
        <w:tabs>
          <w:tab w:val="left" w:pos="2880"/>
        </w:tabs>
        <w:spacing w:after="0" w:line="22" w:lineRule="atLeast"/>
        <w:ind w:right="-90"/>
        <w:rPr>
          <w:rFonts w:ascii="Times New Roman" w:hAnsi="Times New Roman" w:cs="Times New Roman"/>
          <w:b/>
          <w:sz w:val="24"/>
          <w:szCs w:val="24"/>
        </w:rPr>
      </w:pPr>
    </w:p>
    <w:p w14:paraId="5F61EB0E" w14:textId="700F6CD0" w:rsidR="0041735A" w:rsidRPr="0082373C" w:rsidRDefault="0041735A" w:rsidP="00404B9C">
      <w:pPr>
        <w:tabs>
          <w:tab w:val="left" w:pos="2880"/>
        </w:tabs>
        <w:spacing w:after="0" w:line="22" w:lineRule="atLeast"/>
        <w:ind w:right="-90"/>
        <w:rPr>
          <w:rFonts w:ascii="Times New Roman" w:hAnsi="Times New Roman" w:cs="Times New Roman"/>
          <w:b/>
          <w:sz w:val="24"/>
          <w:szCs w:val="24"/>
        </w:rPr>
      </w:pPr>
      <w:r w:rsidRPr="0082373C">
        <w:rPr>
          <w:rFonts w:ascii="Times New Roman" w:hAnsi="Times New Roman" w:cs="Times New Roman"/>
          <w:b/>
          <w:sz w:val="24"/>
          <w:szCs w:val="24"/>
        </w:rPr>
        <w:t>Physical characteristics</w:t>
      </w:r>
      <w:r w:rsidR="00CD2511" w:rsidRPr="0082373C">
        <w:rPr>
          <w:rFonts w:ascii="Times New Roman" w:hAnsi="Times New Roman" w:cs="Times New Roman"/>
          <w:b/>
          <w:sz w:val="24"/>
          <w:szCs w:val="24"/>
        </w:rPr>
        <w:t xml:space="preserve"> </w:t>
      </w:r>
      <w:r w:rsidR="000B31FC" w:rsidRPr="0082373C">
        <w:rPr>
          <w:rFonts w:ascii="Times New Roman" w:hAnsi="Times New Roman" w:cs="Times New Roman"/>
          <w:b/>
          <w:sz w:val="24"/>
          <w:szCs w:val="24"/>
        </w:rPr>
        <w:t xml:space="preserve">spatial </w:t>
      </w:r>
      <w:r w:rsidR="00CD2511" w:rsidRPr="0082373C">
        <w:rPr>
          <w:rFonts w:ascii="Times New Roman" w:hAnsi="Times New Roman" w:cs="Times New Roman"/>
          <w:b/>
          <w:sz w:val="24"/>
          <w:szCs w:val="24"/>
        </w:rPr>
        <w:t>fields</w:t>
      </w:r>
    </w:p>
    <w:p w14:paraId="40441402" w14:textId="77777777" w:rsidR="00F81B85" w:rsidRDefault="00F81B85" w:rsidP="00344F63">
      <w:pPr>
        <w:tabs>
          <w:tab w:val="left" w:pos="2880"/>
        </w:tabs>
        <w:spacing w:after="0" w:line="22" w:lineRule="atLeast"/>
        <w:ind w:left="2268" w:right="-90" w:hanging="2268"/>
        <w:rPr>
          <w:rFonts w:ascii="Times New Roman" w:hAnsi="Times New Roman" w:cs="Times New Roman"/>
          <w:bCs/>
          <w:sz w:val="24"/>
          <w:szCs w:val="24"/>
        </w:rPr>
      </w:pPr>
    </w:p>
    <w:p w14:paraId="450ED120" w14:textId="6CDB9DDD" w:rsidR="00344F63" w:rsidRPr="00F703DA" w:rsidRDefault="00344F63" w:rsidP="00344F63">
      <w:pPr>
        <w:tabs>
          <w:tab w:val="left" w:pos="2880"/>
        </w:tabs>
        <w:spacing w:after="0" w:line="22" w:lineRule="atLeast"/>
        <w:ind w:left="2268" w:right="-90" w:hanging="2268"/>
        <w:rPr>
          <w:bCs/>
        </w:rPr>
      </w:pPr>
      <w:r w:rsidRPr="00F703DA">
        <w:rPr>
          <w:rFonts w:ascii="Times New Roman" w:hAnsi="Times New Roman" w:cs="Times New Roman"/>
          <w:bCs/>
          <w:sz w:val="24"/>
          <w:szCs w:val="24"/>
        </w:rPr>
        <w:t xml:space="preserve">Ghetto_ID </w:t>
      </w:r>
      <w:r w:rsidRPr="00F703DA">
        <w:rPr>
          <w:rFonts w:ascii="Times New Roman" w:hAnsi="Times New Roman" w:cs="Times New Roman"/>
          <w:bCs/>
          <w:sz w:val="24"/>
          <w:szCs w:val="24"/>
        </w:rPr>
        <w:tab/>
        <w:t xml:space="preserve">Unique Integer </w:t>
      </w:r>
      <w:r w:rsidR="00C804F0" w:rsidRPr="00F703DA">
        <w:rPr>
          <w:rFonts w:ascii="Times New Roman" w:hAnsi="Times New Roman" w:cs="Times New Roman"/>
          <w:bCs/>
          <w:sz w:val="24"/>
          <w:szCs w:val="24"/>
        </w:rPr>
        <w:t xml:space="preserve">– </w:t>
      </w:r>
      <w:r w:rsidRPr="00F703DA">
        <w:rPr>
          <w:rFonts w:ascii="Times New Roman" w:hAnsi="Times New Roman" w:cs="Times New Roman"/>
          <w:bCs/>
          <w:sz w:val="24"/>
          <w:szCs w:val="24"/>
        </w:rPr>
        <w:t>assigned in the ghettos gazetteer</w:t>
      </w:r>
      <w:r w:rsidR="00C804F0" w:rsidRPr="00F703DA">
        <w:rPr>
          <w:rFonts w:ascii="Times New Roman" w:hAnsi="Times New Roman" w:cs="Times New Roman"/>
          <w:bCs/>
          <w:sz w:val="24"/>
          <w:szCs w:val="24"/>
        </w:rPr>
        <w:t>. Serves as the key that relates all parts of the PC</w:t>
      </w:r>
      <w:r w:rsidR="00987E64" w:rsidRPr="00F703DA">
        <w:rPr>
          <w:rFonts w:ascii="Times New Roman" w:hAnsi="Times New Roman" w:cs="Times New Roman"/>
          <w:bCs/>
          <w:sz w:val="24"/>
          <w:szCs w:val="24"/>
        </w:rPr>
        <w:t>S</w:t>
      </w:r>
      <w:r w:rsidR="00C804F0" w:rsidRPr="00F703DA">
        <w:rPr>
          <w:rFonts w:ascii="Times New Roman" w:hAnsi="Times New Roman" w:cs="Times New Roman"/>
          <w:bCs/>
          <w:sz w:val="24"/>
          <w:szCs w:val="24"/>
        </w:rPr>
        <w:t xml:space="preserve"> Table for a given ghetto. </w:t>
      </w:r>
    </w:p>
    <w:p w14:paraId="6479959C" w14:textId="2CBECCB9" w:rsidR="00344F63" w:rsidRPr="00F703DA" w:rsidRDefault="00344F63" w:rsidP="00344F63">
      <w:pPr>
        <w:tabs>
          <w:tab w:val="left" w:pos="2880"/>
        </w:tabs>
        <w:spacing w:after="0" w:line="22" w:lineRule="atLeast"/>
        <w:ind w:left="2268" w:right="-90" w:hanging="2268"/>
        <w:rPr>
          <w:rFonts w:ascii="Times New Roman" w:hAnsi="Times New Roman" w:cs="Times New Roman"/>
          <w:bCs/>
          <w:i/>
          <w:sz w:val="24"/>
          <w:szCs w:val="24"/>
        </w:rPr>
      </w:pPr>
      <w:r w:rsidRPr="00F703DA">
        <w:rPr>
          <w:rFonts w:ascii="Times New Roman" w:hAnsi="Times New Roman" w:cs="Times New Roman"/>
          <w:bCs/>
          <w:sz w:val="24"/>
          <w:szCs w:val="24"/>
        </w:rPr>
        <w:tab/>
      </w:r>
      <w:r w:rsidRPr="00F703DA">
        <w:rPr>
          <w:rFonts w:ascii="Times New Roman" w:hAnsi="Times New Roman" w:cs="Times New Roman"/>
          <w:bCs/>
          <w:i/>
          <w:sz w:val="24"/>
          <w:szCs w:val="24"/>
        </w:rPr>
        <w:t xml:space="preserve">Note: </w:t>
      </w:r>
      <w:r w:rsidR="00987E64" w:rsidRPr="00F703DA">
        <w:rPr>
          <w:rFonts w:ascii="Times New Roman" w:hAnsi="Times New Roman" w:cs="Times New Roman"/>
          <w:bCs/>
          <w:i/>
          <w:sz w:val="24"/>
          <w:szCs w:val="24"/>
        </w:rPr>
        <w:t xml:space="preserve">Also links a ghetto across all general tables in the Ghettos Project (Basic Attributes, Physical Characteristics, Mass Murder, etc.). This will be pre-populated to prevent errors in data entry. </w:t>
      </w:r>
      <w:r w:rsidRPr="00F703DA">
        <w:rPr>
          <w:rFonts w:ascii="Times New Roman" w:hAnsi="Times New Roman" w:cs="Times New Roman"/>
          <w:bCs/>
          <w:i/>
          <w:sz w:val="24"/>
          <w:szCs w:val="24"/>
        </w:rPr>
        <w:t xml:space="preserve">Initially, the </w:t>
      </w:r>
      <w:r w:rsidR="008924E2" w:rsidRPr="00F703DA">
        <w:rPr>
          <w:rFonts w:ascii="Times New Roman" w:hAnsi="Times New Roman" w:cs="Times New Roman"/>
          <w:bCs/>
          <w:i/>
          <w:sz w:val="24"/>
          <w:szCs w:val="24"/>
        </w:rPr>
        <w:t>Ghetto_</w:t>
      </w:r>
      <w:r w:rsidRPr="00F703DA">
        <w:rPr>
          <w:rFonts w:ascii="Times New Roman" w:hAnsi="Times New Roman" w:cs="Times New Roman"/>
          <w:bCs/>
          <w:i/>
          <w:sz w:val="24"/>
          <w:szCs w:val="24"/>
        </w:rPr>
        <w:t>ID comes from the list of ghetto names and lat/long coordinates used to map ghettos in the USHMM Encyclopedia, vols. 2 and 3; later it will be the Ghettos Project’s own gazetteer. Do not change the ghetto_ID.</w:t>
      </w:r>
    </w:p>
    <w:p w14:paraId="29BC24CB" w14:textId="77777777" w:rsidR="0083200F" w:rsidRPr="00F703DA" w:rsidRDefault="0083200F" w:rsidP="00344F63">
      <w:pPr>
        <w:tabs>
          <w:tab w:val="left" w:pos="2880"/>
        </w:tabs>
        <w:spacing w:after="0" w:line="22" w:lineRule="atLeast"/>
        <w:ind w:left="2268" w:right="-90" w:hanging="2268"/>
        <w:rPr>
          <w:rFonts w:ascii="Times New Roman" w:hAnsi="Times New Roman" w:cs="Times New Roman"/>
          <w:bCs/>
          <w:sz w:val="24"/>
          <w:szCs w:val="24"/>
        </w:rPr>
      </w:pPr>
    </w:p>
    <w:p w14:paraId="4614921D" w14:textId="17AED8B4" w:rsidR="00987E64" w:rsidRPr="00F703DA" w:rsidRDefault="00085AC8" w:rsidP="00344F63">
      <w:pPr>
        <w:tabs>
          <w:tab w:val="left" w:pos="2880"/>
        </w:tabs>
        <w:spacing w:after="0" w:line="22" w:lineRule="atLeast"/>
        <w:ind w:left="2268" w:right="-90" w:hanging="2268"/>
        <w:rPr>
          <w:rFonts w:ascii="Times New Roman" w:eastAsia="Times New Roman" w:hAnsi="Times New Roman" w:cs="Times New Roman"/>
          <w:bCs/>
          <w:sz w:val="24"/>
          <w:szCs w:val="24"/>
          <w:shd w:val="clear" w:color="auto" w:fill="FFFFFF"/>
          <w:lang w:eastAsia="de-DE"/>
        </w:rPr>
      </w:pPr>
      <w:r w:rsidRPr="00F703DA">
        <w:rPr>
          <w:rFonts w:ascii="Times New Roman" w:hAnsi="Times New Roman" w:cs="Times New Roman"/>
          <w:bCs/>
          <w:sz w:val="24"/>
          <w:szCs w:val="24"/>
        </w:rPr>
        <w:t>GhettoName</w:t>
      </w:r>
      <w:r w:rsidR="00344F63" w:rsidRPr="00F703DA">
        <w:rPr>
          <w:rFonts w:ascii="Times New Roman" w:hAnsi="Times New Roman" w:cs="Times New Roman"/>
          <w:bCs/>
          <w:sz w:val="24"/>
          <w:szCs w:val="24"/>
        </w:rPr>
        <w:tab/>
      </w:r>
      <w:r w:rsidR="00344F63" w:rsidRPr="00F703DA">
        <w:rPr>
          <w:rFonts w:ascii="Times New Roman" w:eastAsia="Times New Roman" w:hAnsi="Times New Roman" w:cs="Times New Roman"/>
          <w:bCs/>
          <w:sz w:val="24"/>
          <w:szCs w:val="24"/>
          <w:shd w:val="clear" w:color="auto" w:fill="FFFFFF"/>
          <w:lang w:eastAsia="de-DE"/>
        </w:rPr>
        <w:t>Text – name of the settlement where the ghetto was located as identified by the title of the Encyclopedia entry.</w:t>
      </w:r>
      <w:r w:rsidR="008924E2" w:rsidRPr="00F703DA">
        <w:rPr>
          <w:rFonts w:ascii="Times New Roman" w:eastAsia="Times New Roman" w:hAnsi="Times New Roman" w:cs="Times New Roman"/>
          <w:bCs/>
          <w:sz w:val="24"/>
          <w:szCs w:val="24"/>
          <w:shd w:val="clear" w:color="auto" w:fill="FFFFFF"/>
          <w:lang w:eastAsia="de-DE"/>
        </w:rPr>
        <w:t xml:space="preserve"> </w:t>
      </w:r>
    </w:p>
    <w:p w14:paraId="276D6B79" w14:textId="07ED3CB3" w:rsidR="00344F63" w:rsidRPr="00F703DA" w:rsidRDefault="00987E64" w:rsidP="00344F63">
      <w:pPr>
        <w:tabs>
          <w:tab w:val="left" w:pos="2880"/>
        </w:tabs>
        <w:spacing w:after="0" w:line="22" w:lineRule="atLeast"/>
        <w:ind w:left="2268" w:right="-90" w:hanging="2268"/>
        <w:rPr>
          <w:rFonts w:ascii="Times New Roman" w:hAnsi="Times New Roman" w:cs="Times New Roman"/>
          <w:bCs/>
          <w:i/>
          <w:sz w:val="24"/>
          <w:szCs w:val="24"/>
        </w:rPr>
      </w:pPr>
      <w:r w:rsidRPr="00F703DA">
        <w:rPr>
          <w:rFonts w:ascii="Times New Roman" w:eastAsia="Times New Roman" w:hAnsi="Times New Roman" w:cs="Times New Roman"/>
          <w:bCs/>
          <w:sz w:val="24"/>
          <w:szCs w:val="24"/>
          <w:shd w:val="clear" w:color="auto" w:fill="FFFFFF"/>
          <w:lang w:eastAsia="de-DE"/>
        </w:rPr>
        <w:tab/>
      </w:r>
      <w:r w:rsidRPr="00F703DA">
        <w:rPr>
          <w:rFonts w:ascii="Times New Roman" w:eastAsia="Times New Roman" w:hAnsi="Times New Roman" w:cs="Times New Roman"/>
          <w:bCs/>
          <w:i/>
          <w:sz w:val="24"/>
          <w:szCs w:val="24"/>
          <w:shd w:val="clear" w:color="auto" w:fill="FFFFFF"/>
          <w:lang w:eastAsia="de-DE"/>
        </w:rPr>
        <w:t xml:space="preserve">Note: </w:t>
      </w:r>
      <w:r w:rsidR="008924E2" w:rsidRPr="00F703DA">
        <w:rPr>
          <w:rFonts w:ascii="Times New Roman" w:eastAsia="Times New Roman" w:hAnsi="Times New Roman" w:cs="Times New Roman"/>
          <w:bCs/>
          <w:i/>
          <w:sz w:val="24"/>
          <w:szCs w:val="24"/>
          <w:shd w:val="clear" w:color="auto" w:fill="FFFFFF"/>
          <w:lang w:eastAsia="de-DE"/>
        </w:rPr>
        <w:t>This will be pre-populated to prevent errors in data entry.</w:t>
      </w:r>
    </w:p>
    <w:p w14:paraId="6B20FB49" w14:textId="77777777" w:rsidR="0083200F" w:rsidRPr="00F703DA" w:rsidRDefault="0083200F" w:rsidP="00DE1279">
      <w:pPr>
        <w:tabs>
          <w:tab w:val="left" w:pos="2880"/>
        </w:tabs>
        <w:spacing w:after="0" w:line="22" w:lineRule="atLeast"/>
        <w:ind w:left="2268" w:hanging="2268"/>
        <w:rPr>
          <w:rFonts w:ascii="Times New Roman" w:hAnsi="Times New Roman" w:cs="Times New Roman"/>
          <w:bCs/>
          <w:sz w:val="24"/>
          <w:szCs w:val="24"/>
        </w:rPr>
      </w:pPr>
    </w:p>
    <w:p w14:paraId="7CD6B6A4" w14:textId="31DC4A73" w:rsidR="00DE1279" w:rsidRPr="00F703DA" w:rsidRDefault="00DE1279" w:rsidP="00DE1279">
      <w:pPr>
        <w:tabs>
          <w:tab w:val="left" w:pos="2880"/>
        </w:tabs>
        <w:spacing w:after="0" w:line="22" w:lineRule="atLeast"/>
        <w:ind w:left="2268" w:hanging="2268"/>
        <w:rPr>
          <w:rFonts w:ascii="Times New Roman" w:hAnsi="Times New Roman" w:cs="Times New Roman"/>
          <w:bCs/>
          <w:sz w:val="24"/>
          <w:szCs w:val="24"/>
        </w:rPr>
      </w:pPr>
      <w:r w:rsidRPr="00F703DA">
        <w:rPr>
          <w:rFonts w:ascii="Times New Roman" w:hAnsi="Times New Roman" w:cs="Times New Roman"/>
          <w:bCs/>
          <w:sz w:val="24"/>
          <w:szCs w:val="24"/>
        </w:rPr>
        <w:t>Region</w:t>
      </w:r>
      <w:r w:rsidRPr="00F703DA">
        <w:rPr>
          <w:rFonts w:ascii="Times New Roman" w:hAnsi="Times New Roman" w:cs="Times New Roman"/>
          <w:bCs/>
          <w:sz w:val="24"/>
          <w:szCs w:val="24"/>
        </w:rPr>
        <w:tab/>
      </w:r>
      <w:r w:rsidR="008961D3" w:rsidRPr="00F703DA">
        <w:rPr>
          <w:rFonts w:ascii="Times New Roman" w:hAnsi="Times New Roman" w:cs="Times New Roman"/>
          <w:bCs/>
          <w:i/>
          <w:iCs/>
          <w:sz w:val="24"/>
          <w:szCs w:val="24"/>
        </w:rPr>
        <w:t xml:space="preserve">Note: This text field will be added, as necessary for mapping or analysis, from the Ghettos Gazetteer. </w:t>
      </w:r>
    </w:p>
    <w:p w14:paraId="39E2E2A6" w14:textId="77777777" w:rsidR="0083200F" w:rsidRPr="00F703DA" w:rsidRDefault="0083200F" w:rsidP="00404B9C">
      <w:pPr>
        <w:tabs>
          <w:tab w:val="left" w:pos="2880"/>
        </w:tabs>
        <w:spacing w:after="0" w:line="22" w:lineRule="atLeast"/>
        <w:ind w:left="2268" w:hanging="2268"/>
        <w:rPr>
          <w:rFonts w:ascii="Times New Roman" w:hAnsi="Times New Roman" w:cs="Times New Roman"/>
          <w:bCs/>
          <w:sz w:val="24"/>
          <w:szCs w:val="24"/>
        </w:rPr>
      </w:pPr>
    </w:p>
    <w:p w14:paraId="6710FE18" w14:textId="6B5513BB" w:rsidR="0041735A" w:rsidRPr="00F703DA" w:rsidRDefault="00296C52" w:rsidP="00404B9C">
      <w:pPr>
        <w:tabs>
          <w:tab w:val="left" w:pos="2880"/>
        </w:tabs>
        <w:spacing w:after="0" w:line="22" w:lineRule="atLeast"/>
        <w:ind w:left="2268" w:hanging="2268"/>
        <w:rPr>
          <w:rFonts w:ascii="Times New Roman" w:hAnsi="Times New Roman" w:cs="Times New Roman"/>
          <w:bCs/>
          <w:sz w:val="24"/>
          <w:szCs w:val="24"/>
        </w:rPr>
      </w:pPr>
      <w:r w:rsidRPr="00F703DA">
        <w:rPr>
          <w:rFonts w:ascii="Times New Roman" w:hAnsi="Times New Roman" w:cs="Times New Roman"/>
          <w:bCs/>
          <w:sz w:val="24"/>
          <w:szCs w:val="24"/>
        </w:rPr>
        <w:t>PopJ</w:t>
      </w:r>
      <w:r w:rsidR="0002512A" w:rsidRPr="00F703DA">
        <w:rPr>
          <w:rFonts w:ascii="Times New Roman" w:hAnsi="Times New Roman" w:cs="Times New Roman"/>
          <w:bCs/>
          <w:sz w:val="24"/>
          <w:szCs w:val="24"/>
        </w:rPr>
        <w:tab/>
        <w:t>I</w:t>
      </w:r>
      <w:r w:rsidR="00085AC8" w:rsidRPr="00F703DA">
        <w:rPr>
          <w:rFonts w:ascii="Times New Roman" w:hAnsi="Times New Roman" w:cs="Times New Roman"/>
          <w:bCs/>
          <w:sz w:val="24"/>
          <w:szCs w:val="24"/>
        </w:rPr>
        <w:t>n</w:t>
      </w:r>
      <w:r w:rsidR="0041735A" w:rsidRPr="00F703DA">
        <w:rPr>
          <w:rFonts w:ascii="Times New Roman" w:hAnsi="Times New Roman" w:cs="Times New Roman"/>
          <w:bCs/>
          <w:sz w:val="24"/>
          <w:szCs w:val="24"/>
        </w:rPr>
        <w:t xml:space="preserve">teger – Jewish population before </w:t>
      </w:r>
      <w:r w:rsidR="00BA6308" w:rsidRPr="00F703DA">
        <w:rPr>
          <w:rFonts w:ascii="Times New Roman" w:hAnsi="Times New Roman" w:cs="Times New Roman"/>
          <w:bCs/>
          <w:sz w:val="24"/>
          <w:szCs w:val="24"/>
        </w:rPr>
        <w:t xml:space="preserve">lasting </w:t>
      </w:r>
      <w:r w:rsidR="0041735A" w:rsidRPr="00F703DA">
        <w:rPr>
          <w:rFonts w:ascii="Times New Roman" w:hAnsi="Times New Roman" w:cs="Times New Roman"/>
          <w:bCs/>
          <w:sz w:val="24"/>
          <w:szCs w:val="24"/>
        </w:rPr>
        <w:t>German occupation</w:t>
      </w:r>
      <w:r w:rsidR="008924E2" w:rsidRPr="00F703DA">
        <w:rPr>
          <w:rFonts w:ascii="Times New Roman" w:hAnsi="Times New Roman" w:cs="Times New Roman"/>
          <w:bCs/>
          <w:sz w:val="24"/>
          <w:szCs w:val="24"/>
        </w:rPr>
        <w:t>, if available</w:t>
      </w:r>
      <w:r w:rsidR="00CC28D3" w:rsidRPr="00F703DA">
        <w:rPr>
          <w:rFonts w:ascii="Times New Roman" w:hAnsi="Times New Roman" w:cs="Times New Roman"/>
          <w:bCs/>
          <w:sz w:val="24"/>
          <w:szCs w:val="24"/>
        </w:rPr>
        <w:t>. If multiple years given, use year closest to German occupation.</w:t>
      </w:r>
      <w:r w:rsidR="00DE040E" w:rsidRPr="00F703DA">
        <w:rPr>
          <w:rFonts w:ascii="Times New Roman" w:hAnsi="Times New Roman" w:cs="Times New Roman"/>
          <w:bCs/>
          <w:sz w:val="24"/>
          <w:szCs w:val="24"/>
        </w:rPr>
        <w:t xml:space="preserve"> If not stated, leave blank.</w:t>
      </w:r>
    </w:p>
    <w:p w14:paraId="359E3B7C" w14:textId="77777777" w:rsidR="00DE040E" w:rsidRPr="00F703DA" w:rsidRDefault="00516E4B" w:rsidP="00345E45">
      <w:pPr>
        <w:tabs>
          <w:tab w:val="left" w:pos="2880"/>
        </w:tabs>
        <w:spacing w:after="0" w:line="22" w:lineRule="atLeast"/>
        <w:ind w:left="2268" w:hanging="2268"/>
        <w:rPr>
          <w:rFonts w:ascii="Times New Roman" w:hAnsi="Times New Roman" w:cs="Times New Roman"/>
          <w:bCs/>
          <w:i/>
          <w:sz w:val="24"/>
          <w:szCs w:val="24"/>
        </w:rPr>
      </w:pPr>
      <w:r w:rsidRPr="00F703DA">
        <w:rPr>
          <w:rFonts w:ascii="Times New Roman" w:hAnsi="Times New Roman" w:cs="Times New Roman"/>
          <w:bCs/>
          <w:sz w:val="24"/>
          <w:szCs w:val="24"/>
        </w:rPr>
        <w:tab/>
      </w:r>
      <w:bookmarkStart w:id="5" w:name="_Hlk13059639"/>
      <w:r w:rsidRPr="00F703DA">
        <w:rPr>
          <w:rFonts w:ascii="Times New Roman" w:hAnsi="Times New Roman" w:cs="Times New Roman"/>
          <w:bCs/>
          <w:i/>
          <w:sz w:val="24"/>
          <w:szCs w:val="24"/>
        </w:rPr>
        <w:t xml:space="preserve">Note: </w:t>
      </w:r>
    </w:p>
    <w:p w14:paraId="10B38F41" w14:textId="6F08ED41" w:rsidR="00DE040E" w:rsidRPr="00F703DA" w:rsidRDefault="00F059AE" w:rsidP="00F529CA">
      <w:pPr>
        <w:pStyle w:val="ListParagraph"/>
        <w:numPr>
          <w:ilvl w:val="0"/>
          <w:numId w:val="17"/>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i/>
          <w:sz w:val="24"/>
          <w:szCs w:val="24"/>
        </w:rPr>
        <w:t>T</w:t>
      </w:r>
      <w:r w:rsidR="00516E4B" w:rsidRPr="00F703DA">
        <w:rPr>
          <w:rFonts w:ascii="Times New Roman" w:hAnsi="Times New Roman" w:cs="Times New Roman"/>
          <w:bCs/>
          <w:i/>
          <w:sz w:val="24"/>
          <w:szCs w:val="24"/>
        </w:rPr>
        <w:t xml:space="preserve">he phrase “lasting German occupation” means German occupation following Soviet occupation in eastern territories. Where German forces occupied a place or region before and after Soviet occupation, the second occupation lasted longer and was most strongly </w:t>
      </w:r>
      <w:r w:rsidR="00516E4B" w:rsidRPr="00F703DA">
        <w:rPr>
          <w:rFonts w:ascii="Times New Roman" w:hAnsi="Times New Roman" w:cs="Times New Roman"/>
          <w:bCs/>
          <w:i/>
          <w:sz w:val="24"/>
          <w:szCs w:val="24"/>
        </w:rPr>
        <w:lastRenderedPageBreak/>
        <w:t xml:space="preserve">associated with ghettoization. Note that restrictions imposed </w:t>
      </w:r>
      <w:r w:rsidR="00062939" w:rsidRPr="00F703DA">
        <w:rPr>
          <w:rFonts w:ascii="Times New Roman" w:hAnsi="Times New Roman" w:cs="Times New Roman"/>
          <w:bCs/>
          <w:i/>
          <w:sz w:val="24"/>
          <w:szCs w:val="24"/>
        </w:rPr>
        <w:t xml:space="preserve">shortly </w:t>
      </w:r>
      <w:r w:rsidR="00516E4B" w:rsidRPr="00F703DA">
        <w:rPr>
          <w:rFonts w:ascii="Times New Roman" w:hAnsi="Times New Roman" w:cs="Times New Roman"/>
          <w:bCs/>
          <w:i/>
          <w:sz w:val="24"/>
          <w:szCs w:val="24"/>
        </w:rPr>
        <w:t>before lasting German occupation should be recorded in fields below</w:t>
      </w:r>
      <w:r w:rsidR="00062939" w:rsidRPr="00F703DA">
        <w:rPr>
          <w:rFonts w:ascii="Times New Roman" w:hAnsi="Times New Roman" w:cs="Times New Roman"/>
          <w:bCs/>
          <w:i/>
          <w:sz w:val="24"/>
          <w:szCs w:val="24"/>
        </w:rPr>
        <w:t>, but that restrictions imposed during Soviet occupation should not be</w:t>
      </w:r>
      <w:r w:rsidR="00516E4B" w:rsidRPr="00F703DA">
        <w:rPr>
          <w:rFonts w:ascii="Times New Roman" w:hAnsi="Times New Roman" w:cs="Times New Roman"/>
          <w:bCs/>
          <w:i/>
          <w:sz w:val="24"/>
          <w:szCs w:val="24"/>
        </w:rPr>
        <w:t>.</w:t>
      </w:r>
      <w:bookmarkEnd w:id="5"/>
    </w:p>
    <w:p w14:paraId="34604471" w14:textId="77777777" w:rsidR="00F83470" w:rsidRPr="00F703DA" w:rsidRDefault="000314A8" w:rsidP="00F529CA">
      <w:pPr>
        <w:pStyle w:val="ListParagraph"/>
        <w:numPr>
          <w:ilvl w:val="0"/>
          <w:numId w:val="17"/>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i/>
          <w:sz w:val="24"/>
          <w:szCs w:val="24"/>
        </w:rPr>
        <w:t>PopJ and PopJOc are meant to capture two different moments in time</w:t>
      </w:r>
      <w:r w:rsidR="00F83470" w:rsidRPr="00F703DA">
        <w:rPr>
          <w:rFonts w:ascii="Times New Roman" w:hAnsi="Times New Roman" w:cs="Times New Roman"/>
          <w:bCs/>
          <w:i/>
          <w:sz w:val="24"/>
          <w:szCs w:val="24"/>
        </w:rPr>
        <w:t>, to indicate how population differed before and upon German occupation</w:t>
      </w:r>
      <w:r w:rsidRPr="00F703DA">
        <w:rPr>
          <w:rFonts w:ascii="Times New Roman" w:hAnsi="Times New Roman" w:cs="Times New Roman"/>
          <w:bCs/>
          <w:i/>
          <w:sz w:val="24"/>
          <w:szCs w:val="24"/>
        </w:rPr>
        <w:t xml:space="preserve">. </w:t>
      </w:r>
    </w:p>
    <w:p w14:paraId="75784305" w14:textId="4D0ADA29" w:rsidR="00995262" w:rsidRPr="00F703DA" w:rsidRDefault="00062939" w:rsidP="00F529CA">
      <w:pPr>
        <w:pStyle w:val="ListParagraph"/>
        <w:numPr>
          <w:ilvl w:val="0"/>
          <w:numId w:val="17"/>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i/>
          <w:sz w:val="24"/>
          <w:szCs w:val="24"/>
        </w:rPr>
        <w:t>Most commonly, an entry may provide the prewar population as recorded in a census (such as the census of 1921 or 1931)</w:t>
      </w:r>
      <w:r w:rsidR="00F83470" w:rsidRPr="00F703DA">
        <w:rPr>
          <w:rFonts w:ascii="Times New Roman" w:hAnsi="Times New Roman" w:cs="Times New Roman"/>
          <w:bCs/>
          <w:i/>
          <w:sz w:val="24"/>
          <w:szCs w:val="24"/>
        </w:rPr>
        <w:t xml:space="preserve"> and on or near the time of German occupation. Occasionally, an entry provides two population figures for the year of German occupation (eg., 1939), in which case the earlier figure should be entered as PopJ and the later for PopJOc. </w:t>
      </w:r>
    </w:p>
    <w:p w14:paraId="4C0F87AC" w14:textId="01BFEA17" w:rsidR="000314A8" w:rsidRPr="00F703DA" w:rsidRDefault="00F83470" w:rsidP="00F529CA">
      <w:pPr>
        <w:pStyle w:val="ListParagraph"/>
        <w:numPr>
          <w:ilvl w:val="0"/>
          <w:numId w:val="17"/>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i/>
          <w:sz w:val="24"/>
          <w:szCs w:val="24"/>
        </w:rPr>
        <w:t xml:space="preserve">If the entry states that a certain number of Jews, or a proportion of the Jewish population, fled with the Soviet retreat, enter the pre-flight number as PopJ but leave PopJOc empty. Do add a note in PopNote about the decrease in Jewish population prior to German occupation. </w:t>
      </w:r>
    </w:p>
    <w:p w14:paraId="1FB18B89" w14:textId="77777777" w:rsidR="0083200F" w:rsidRPr="00F703DA" w:rsidRDefault="0083200F" w:rsidP="00404B9C">
      <w:pPr>
        <w:tabs>
          <w:tab w:val="left" w:pos="2880"/>
        </w:tabs>
        <w:spacing w:after="0" w:line="22" w:lineRule="atLeast"/>
        <w:ind w:left="2268" w:hanging="2268"/>
        <w:rPr>
          <w:rFonts w:ascii="Times New Roman" w:hAnsi="Times New Roman" w:cs="Times New Roman"/>
          <w:bCs/>
          <w:sz w:val="24"/>
          <w:szCs w:val="24"/>
        </w:rPr>
      </w:pPr>
    </w:p>
    <w:p w14:paraId="73B06D00" w14:textId="501DBB91" w:rsidR="004121B2" w:rsidRPr="00F703DA" w:rsidRDefault="00085AC8" w:rsidP="00404B9C">
      <w:pPr>
        <w:tabs>
          <w:tab w:val="left" w:pos="2880"/>
        </w:tabs>
        <w:spacing w:after="0" w:line="22" w:lineRule="atLeast"/>
        <w:ind w:left="2268" w:hanging="2268"/>
        <w:rPr>
          <w:rFonts w:ascii="Times New Roman" w:hAnsi="Times New Roman" w:cs="Times New Roman"/>
          <w:bCs/>
          <w:sz w:val="24"/>
          <w:szCs w:val="24"/>
        </w:rPr>
      </w:pPr>
      <w:r w:rsidRPr="00F703DA">
        <w:rPr>
          <w:rFonts w:ascii="Times New Roman" w:hAnsi="Times New Roman" w:cs="Times New Roman"/>
          <w:bCs/>
          <w:sz w:val="24"/>
          <w:szCs w:val="24"/>
        </w:rPr>
        <w:t>PopJCert</w:t>
      </w:r>
      <w:r w:rsidR="004121B2" w:rsidRPr="00F703DA">
        <w:rPr>
          <w:rFonts w:ascii="Times New Roman" w:hAnsi="Times New Roman" w:cs="Times New Roman"/>
          <w:bCs/>
          <w:sz w:val="24"/>
          <w:szCs w:val="24"/>
        </w:rPr>
        <w:tab/>
        <w:t>Text, dropdown menu – certainty of the Jewish population number before lasting German occupation:</w:t>
      </w:r>
    </w:p>
    <w:p w14:paraId="496DA993" w14:textId="24BFDAAC" w:rsidR="004121B2" w:rsidRPr="00F703DA" w:rsidRDefault="004121B2" w:rsidP="00F529CA">
      <w:pPr>
        <w:pStyle w:val="ListParagraph"/>
        <w:numPr>
          <w:ilvl w:val="3"/>
          <w:numId w:val="11"/>
        </w:numPr>
        <w:tabs>
          <w:tab w:val="left" w:pos="2880"/>
        </w:tabs>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t>certain (</w:t>
      </w:r>
      <w:r w:rsidRPr="00F703DA">
        <w:rPr>
          <w:rFonts w:ascii="Times New Roman" w:hAnsi="Times New Roman" w:cs="Times New Roman"/>
          <w:bCs/>
          <w:i/>
          <w:sz w:val="24"/>
          <w:szCs w:val="24"/>
        </w:rPr>
        <w:t>absolute number,</w:t>
      </w:r>
      <w:r w:rsidR="008E4967" w:rsidRPr="00F703DA">
        <w:rPr>
          <w:rFonts w:ascii="Times New Roman" w:hAnsi="Times New Roman" w:cs="Times New Roman"/>
          <w:bCs/>
          <w:i/>
          <w:sz w:val="24"/>
          <w:szCs w:val="24"/>
        </w:rPr>
        <w:t xml:space="preserve"> e.g.</w:t>
      </w:r>
      <w:r w:rsidRPr="00F703DA">
        <w:rPr>
          <w:rFonts w:ascii="Times New Roman" w:hAnsi="Times New Roman" w:cs="Times New Roman"/>
          <w:bCs/>
          <w:i/>
          <w:sz w:val="24"/>
          <w:szCs w:val="24"/>
        </w:rPr>
        <w:t xml:space="preserve"> 13,500 Jews</w:t>
      </w:r>
      <w:r w:rsidRPr="00F703DA">
        <w:rPr>
          <w:rFonts w:ascii="Times New Roman" w:hAnsi="Times New Roman" w:cs="Times New Roman"/>
          <w:bCs/>
          <w:sz w:val="24"/>
          <w:szCs w:val="24"/>
        </w:rPr>
        <w:t>)</w:t>
      </w:r>
    </w:p>
    <w:p w14:paraId="1EB98DA7" w14:textId="6F0090E4" w:rsidR="004121B2" w:rsidRPr="00F703DA" w:rsidRDefault="004121B2" w:rsidP="00F529CA">
      <w:pPr>
        <w:pStyle w:val="ListParagraph"/>
        <w:numPr>
          <w:ilvl w:val="3"/>
          <w:numId w:val="11"/>
        </w:numPr>
        <w:tabs>
          <w:tab w:val="left" w:pos="2880"/>
        </w:tabs>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t>approximate</w:t>
      </w:r>
      <w:r w:rsidR="009D21CC" w:rsidRPr="00F703DA">
        <w:rPr>
          <w:rFonts w:ascii="Times New Roman" w:hAnsi="Times New Roman" w:cs="Times New Roman"/>
          <w:bCs/>
          <w:sz w:val="24"/>
          <w:szCs w:val="24"/>
        </w:rPr>
        <w:t xml:space="preserve"> </w:t>
      </w:r>
      <w:r w:rsidR="009D21CC" w:rsidRPr="00F703DA">
        <w:rPr>
          <w:rFonts w:ascii="Times New Roman" w:hAnsi="Times New Roman" w:cs="Times New Roman"/>
          <w:bCs/>
          <w:i/>
          <w:sz w:val="24"/>
          <w:szCs w:val="24"/>
        </w:rPr>
        <w:t>(based on some numerical information, e.g. not more than 2,000 Jews, about 1,300 Jews, or expressed as “probably” or “likely” number)</w:t>
      </w:r>
    </w:p>
    <w:p w14:paraId="4BA3059F" w14:textId="16989FE1" w:rsidR="008E4967" w:rsidRPr="00F703DA" w:rsidRDefault="008E4967" w:rsidP="00F529CA">
      <w:pPr>
        <w:pStyle w:val="ListParagraph"/>
        <w:numPr>
          <w:ilvl w:val="3"/>
          <w:numId w:val="11"/>
        </w:numPr>
        <w:tabs>
          <w:tab w:val="left" w:pos="2880"/>
        </w:tabs>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t>uncertain (</w:t>
      </w:r>
      <w:r w:rsidRPr="00F703DA">
        <w:rPr>
          <w:rFonts w:ascii="Times New Roman" w:hAnsi="Times New Roman" w:cs="Times New Roman"/>
          <w:bCs/>
          <w:i/>
          <w:sz w:val="24"/>
          <w:szCs w:val="24"/>
        </w:rPr>
        <w:t>ambiguous or contradictory information</w:t>
      </w:r>
      <w:r w:rsidRPr="00F703DA">
        <w:rPr>
          <w:rFonts w:ascii="Times New Roman" w:hAnsi="Times New Roman" w:cs="Times New Roman"/>
          <w:bCs/>
          <w:sz w:val="24"/>
          <w:szCs w:val="24"/>
        </w:rPr>
        <w:t>)</w:t>
      </w:r>
    </w:p>
    <w:p w14:paraId="5EA3991D" w14:textId="7205116C" w:rsidR="004121B2" w:rsidRPr="00F703DA" w:rsidRDefault="004121B2" w:rsidP="00F529CA">
      <w:pPr>
        <w:pStyle w:val="ListParagraph"/>
        <w:numPr>
          <w:ilvl w:val="3"/>
          <w:numId w:val="11"/>
        </w:numPr>
        <w:tabs>
          <w:tab w:val="left" w:pos="2880"/>
        </w:tabs>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t>unknown (</w:t>
      </w:r>
      <w:r w:rsidRPr="00F703DA">
        <w:rPr>
          <w:rFonts w:ascii="Times New Roman" w:hAnsi="Times New Roman" w:cs="Times New Roman"/>
          <w:bCs/>
          <w:i/>
          <w:sz w:val="24"/>
          <w:szCs w:val="24"/>
        </w:rPr>
        <w:t>no information exists, or none is given</w:t>
      </w:r>
      <w:r w:rsidRPr="00F703DA">
        <w:rPr>
          <w:rFonts w:ascii="Times New Roman" w:hAnsi="Times New Roman" w:cs="Times New Roman"/>
          <w:bCs/>
          <w:sz w:val="24"/>
          <w:szCs w:val="24"/>
        </w:rPr>
        <w:t>)</w:t>
      </w:r>
    </w:p>
    <w:p w14:paraId="113785D2" w14:textId="77777777" w:rsidR="0083200F" w:rsidRPr="00F703DA" w:rsidRDefault="0083200F" w:rsidP="00404B9C">
      <w:pPr>
        <w:tabs>
          <w:tab w:val="left" w:pos="2880"/>
        </w:tabs>
        <w:spacing w:after="0" w:line="22" w:lineRule="atLeast"/>
        <w:ind w:left="2268" w:hanging="2268"/>
        <w:rPr>
          <w:rFonts w:ascii="Times New Roman" w:hAnsi="Times New Roman" w:cs="Times New Roman"/>
          <w:bCs/>
          <w:sz w:val="24"/>
          <w:szCs w:val="24"/>
        </w:rPr>
      </w:pPr>
    </w:p>
    <w:p w14:paraId="11F0CCB7" w14:textId="7942C2C9" w:rsidR="0041735A" w:rsidRPr="00F703DA" w:rsidRDefault="00085AC8" w:rsidP="00404B9C">
      <w:pPr>
        <w:tabs>
          <w:tab w:val="left" w:pos="2880"/>
        </w:tabs>
        <w:spacing w:after="0" w:line="22" w:lineRule="atLeast"/>
        <w:ind w:left="2268" w:hanging="2268"/>
        <w:rPr>
          <w:rFonts w:ascii="Times New Roman" w:hAnsi="Times New Roman" w:cs="Times New Roman"/>
          <w:bCs/>
          <w:sz w:val="24"/>
          <w:szCs w:val="24"/>
        </w:rPr>
      </w:pPr>
      <w:r w:rsidRPr="00F703DA">
        <w:rPr>
          <w:rFonts w:ascii="Times New Roman" w:hAnsi="Times New Roman" w:cs="Times New Roman"/>
          <w:bCs/>
          <w:sz w:val="24"/>
          <w:szCs w:val="24"/>
        </w:rPr>
        <w:t>PopJYear</w:t>
      </w:r>
      <w:r w:rsidR="0002512A" w:rsidRPr="00F703DA">
        <w:rPr>
          <w:rFonts w:ascii="Times New Roman" w:hAnsi="Times New Roman" w:cs="Times New Roman"/>
          <w:bCs/>
          <w:sz w:val="24"/>
          <w:szCs w:val="24"/>
        </w:rPr>
        <w:tab/>
        <w:t>I</w:t>
      </w:r>
      <w:r w:rsidR="0041735A" w:rsidRPr="00F703DA">
        <w:rPr>
          <w:rFonts w:ascii="Times New Roman" w:hAnsi="Times New Roman" w:cs="Times New Roman"/>
          <w:bCs/>
          <w:sz w:val="24"/>
          <w:szCs w:val="24"/>
        </w:rPr>
        <w:t xml:space="preserve">nteger – year of </w:t>
      </w:r>
      <w:r w:rsidR="00CC28D3" w:rsidRPr="00F703DA">
        <w:rPr>
          <w:rFonts w:ascii="Times New Roman" w:hAnsi="Times New Roman" w:cs="Times New Roman"/>
          <w:bCs/>
          <w:sz w:val="24"/>
          <w:szCs w:val="24"/>
        </w:rPr>
        <w:t>PopJ</w:t>
      </w:r>
      <w:r w:rsidR="0041735A" w:rsidRPr="00F703DA">
        <w:rPr>
          <w:rFonts w:ascii="Times New Roman" w:hAnsi="Times New Roman" w:cs="Times New Roman"/>
          <w:bCs/>
          <w:sz w:val="24"/>
          <w:szCs w:val="24"/>
        </w:rPr>
        <w:t xml:space="preserve"> census or report</w:t>
      </w:r>
      <w:r w:rsidR="008924E2" w:rsidRPr="00F703DA">
        <w:rPr>
          <w:rFonts w:ascii="Times New Roman" w:hAnsi="Times New Roman" w:cs="Times New Roman"/>
          <w:bCs/>
          <w:sz w:val="24"/>
          <w:szCs w:val="24"/>
        </w:rPr>
        <w:t>, if available.</w:t>
      </w:r>
    </w:p>
    <w:p w14:paraId="43E4CDF2" w14:textId="77777777" w:rsidR="0083200F" w:rsidRPr="00F703DA" w:rsidRDefault="0083200F" w:rsidP="00404B9C">
      <w:pPr>
        <w:tabs>
          <w:tab w:val="left" w:pos="2880"/>
        </w:tabs>
        <w:spacing w:after="0" w:line="22" w:lineRule="atLeast"/>
        <w:ind w:left="2268" w:hanging="2268"/>
        <w:rPr>
          <w:rFonts w:ascii="Times New Roman" w:hAnsi="Times New Roman" w:cs="Times New Roman"/>
          <w:bCs/>
          <w:sz w:val="24"/>
          <w:szCs w:val="24"/>
        </w:rPr>
      </w:pPr>
    </w:p>
    <w:p w14:paraId="5DEA54D5" w14:textId="1A1572E0" w:rsidR="0041735A" w:rsidRPr="00F703DA" w:rsidRDefault="00085AC8" w:rsidP="00404B9C">
      <w:pPr>
        <w:tabs>
          <w:tab w:val="left" w:pos="2880"/>
        </w:tabs>
        <w:spacing w:after="0" w:line="22" w:lineRule="atLeast"/>
        <w:ind w:left="2268" w:hanging="2268"/>
        <w:rPr>
          <w:rFonts w:ascii="Times New Roman" w:hAnsi="Times New Roman" w:cs="Times New Roman"/>
          <w:bCs/>
          <w:sz w:val="24"/>
          <w:szCs w:val="24"/>
        </w:rPr>
      </w:pPr>
      <w:r w:rsidRPr="00F703DA">
        <w:rPr>
          <w:rFonts w:ascii="Times New Roman" w:hAnsi="Times New Roman" w:cs="Times New Roman"/>
          <w:bCs/>
          <w:sz w:val="24"/>
          <w:szCs w:val="24"/>
        </w:rPr>
        <w:t>PopJOc</w:t>
      </w:r>
      <w:r w:rsidR="0002512A" w:rsidRPr="00F703DA">
        <w:rPr>
          <w:rFonts w:ascii="Times New Roman" w:hAnsi="Times New Roman" w:cs="Times New Roman"/>
          <w:bCs/>
          <w:sz w:val="24"/>
          <w:szCs w:val="24"/>
        </w:rPr>
        <w:tab/>
        <w:t>I</w:t>
      </w:r>
      <w:r w:rsidR="0041735A" w:rsidRPr="00F703DA">
        <w:rPr>
          <w:rFonts w:ascii="Times New Roman" w:hAnsi="Times New Roman" w:cs="Times New Roman"/>
          <w:bCs/>
          <w:sz w:val="24"/>
          <w:szCs w:val="24"/>
        </w:rPr>
        <w:t xml:space="preserve">nteger – </w:t>
      </w:r>
      <w:r w:rsidR="009D21CC" w:rsidRPr="00F703DA">
        <w:rPr>
          <w:rFonts w:ascii="Times New Roman" w:hAnsi="Times New Roman" w:cs="Times New Roman"/>
          <w:bCs/>
          <w:sz w:val="24"/>
          <w:szCs w:val="24"/>
        </w:rPr>
        <w:t xml:space="preserve">stated </w:t>
      </w:r>
      <w:r w:rsidR="0041735A" w:rsidRPr="00F703DA">
        <w:rPr>
          <w:rFonts w:ascii="Times New Roman" w:hAnsi="Times New Roman" w:cs="Times New Roman"/>
          <w:bCs/>
          <w:sz w:val="24"/>
          <w:szCs w:val="24"/>
        </w:rPr>
        <w:t>Jewish population upon</w:t>
      </w:r>
      <w:r w:rsidR="00657985" w:rsidRPr="00F703DA">
        <w:rPr>
          <w:rFonts w:ascii="Times New Roman" w:hAnsi="Times New Roman" w:cs="Times New Roman"/>
          <w:bCs/>
          <w:sz w:val="24"/>
          <w:szCs w:val="24"/>
        </w:rPr>
        <w:t xml:space="preserve"> </w:t>
      </w:r>
      <w:r w:rsidR="00BA6308" w:rsidRPr="00F703DA">
        <w:rPr>
          <w:rFonts w:ascii="Times New Roman" w:hAnsi="Times New Roman" w:cs="Times New Roman"/>
          <w:bCs/>
          <w:sz w:val="24"/>
          <w:szCs w:val="24"/>
        </w:rPr>
        <w:t xml:space="preserve">lasting </w:t>
      </w:r>
      <w:r w:rsidR="0041735A" w:rsidRPr="00F703DA">
        <w:rPr>
          <w:rFonts w:ascii="Times New Roman" w:hAnsi="Times New Roman" w:cs="Times New Roman"/>
          <w:bCs/>
          <w:sz w:val="24"/>
          <w:szCs w:val="24"/>
        </w:rPr>
        <w:t>German occupation</w:t>
      </w:r>
      <w:r w:rsidR="00C91E67" w:rsidRPr="00F703DA">
        <w:rPr>
          <w:rFonts w:ascii="Times New Roman" w:hAnsi="Times New Roman" w:cs="Times New Roman"/>
          <w:bCs/>
          <w:sz w:val="24"/>
          <w:szCs w:val="24"/>
        </w:rPr>
        <w:t xml:space="preserve"> or up to three months after</w:t>
      </w:r>
      <w:r w:rsidR="008924E2" w:rsidRPr="00F703DA">
        <w:rPr>
          <w:rFonts w:ascii="Times New Roman" w:hAnsi="Times New Roman" w:cs="Times New Roman"/>
          <w:bCs/>
          <w:sz w:val="24"/>
          <w:szCs w:val="24"/>
        </w:rPr>
        <w:t>, if available.</w:t>
      </w:r>
      <w:r w:rsidR="00DE040E" w:rsidRPr="00F703DA">
        <w:rPr>
          <w:rFonts w:ascii="Times New Roman" w:hAnsi="Times New Roman" w:cs="Times New Roman"/>
          <w:bCs/>
          <w:sz w:val="24"/>
          <w:szCs w:val="24"/>
        </w:rPr>
        <w:t xml:space="preserve"> If not stated, leave blank.</w:t>
      </w:r>
      <w:r w:rsidR="00360DA8" w:rsidRPr="00F703DA">
        <w:rPr>
          <w:rFonts w:ascii="Times New Roman" w:hAnsi="Times New Roman" w:cs="Times New Roman"/>
          <w:bCs/>
          <w:sz w:val="24"/>
          <w:szCs w:val="24"/>
        </w:rPr>
        <w:t xml:space="preserve"> </w:t>
      </w:r>
    </w:p>
    <w:p w14:paraId="3D6489F5" w14:textId="1064D749" w:rsidR="003E3C8F" w:rsidRPr="00F703DA" w:rsidRDefault="00DE040E" w:rsidP="00404B9C">
      <w:pPr>
        <w:tabs>
          <w:tab w:val="left" w:pos="2880"/>
        </w:tabs>
        <w:spacing w:after="0" w:line="22" w:lineRule="atLeast"/>
        <w:ind w:left="2268" w:hanging="2268"/>
        <w:rPr>
          <w:rFonts w:ascii="Times New Roman" w:hAnsi="Times New Roman" w:cs="Times New Roman"/>
          <w:bCs/>
          <w:i/>
          <w:iCs/>
          <w:sz w:val="24"/>
          <w:szCs w:val="24"/>
        </w:rPr>
      </w:pPr>
      <w:r w:rsidRPr="00F703DA">
        <w:rPr>
          <w:rFonts w:ascii="Times New Roman" w:hAnsi="Times New Roman" w:cs="Times New Roman"/>
          <w:bCs/>
          <w:sz w:val="24"/>
          <w:szCs w:val="24"/>
        </w:rPr>
        <w:tab/>
      </w:r>
      <w:r w:rsidRPr="00F703DA">
        <w:rPr>
          <w:rFonts w:ascii="Times New Roman" w:hAnsi="Times New Roman" w:cs="Times New Roman"/>
          <w:bCs/>
          <w:i/>
          <w:iCs/>
          <w:sz w:val="24"/>
          <w:szCs w:val="24"/>
        </w:rPr>
        <w:t xml:space="preserve">Note: </w:t>
      </w:r>
    </w:p>
    <w:p w14:paraId="2A1F1235" w14:textId="77777777" w:rsidR="003E3C8F" w:rsidRPr="00F703DA" w:rsidRDefault="003E3C8F" w:rsidP="003E3C8F">
      <w:pPr>
        <w:pStyle w:val="ListParagraph"/>
        <w:numPr>
          <w:ilvl w:val="0"/>
          <w:numId w:val="17"/>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i/>
          <w:iCs/>
          <w:sz w:val="24"/>
          <w:szCs w:val="24"/>
        </w:rPr>
        <w:t>If the entry uses an undated expression such as “on the eve of the war” or “on the eve of the German invasion,” enter the related population number in PopJOc, not PopJ.</w:t>
      </w:r>
      <w:r w:rsidRPr="00F703DA">
        <w:rPr>
          <w:rFonts w:ascii="Times New Roman" w:hAnsi="Times New Roman" w:cs="Times New Roman"/>
          <w:bCs/>
          <w:i/>
          <w:sz w:val="24"/>
          <w:szCs w:val="24"/>
        </w:rPr>
        <w:t xml:space="preserve"> </w:t>
      </w:r>
    </w:p>
    <w:p w14:paraId="3369A5B4" w14:textId="4FAB0A1D" w:rsidR="003E3C8F" w:rsidRPr="00F703DA" w:rsidRDefault="003E3C8F" w:rsidP="003E3C8F">
      <w:pPr>
        <w:pStyle w:val="ListParagraph"/>
        <w:numPr>
          <w:ilvl w:val="0"/>
          <w:numId w:val="17"/>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i/>
          <w:iCs/>
          <w:sz w:val="24"/>
          <w:szCs w:val="24"/>
        </w:rPr>
        <w:t xml:space="preserve">PopJ and PopJOc are meant to capture two different moments in time. </w:t>
      </w:r>
      <w:r w:rsidRPr="00F703DA">
        <w:rPr>
          <w:rFonts w:ascii="Times New Roman" w:hAnsi="Times New Roman" w:cs="Times New Roman"/>
          <w:bCs/>
          <w:i/>
          <w:sz w:val="24"/>
          <w:szCs w:val="24"/>
        </w:rPr>
        <w:t>A 1939 population number for a town occupied in 1939 should be recorded under PopJOc unless the entry provides population numbers at two points in the year, for before and upon occupation.</w:t>
      </w:r>
    </w:p>
    <w:p w14:paraId="744470A9" w14:textId="77777777" w:rsidR="0083200F" w:rsidRPr="00F703DA" w:rsidRDefault="0083200F" w:rsidP="008E4967">
      <w:pPr>
        <w:tabs>
          <w:tab w:val="left" w:pos="2880"/>
        </w:tabs>
        <w:spacing w:after="0" w:line="22" w:lineRule="atLeast"/>
        <w:ind w:left="2268" w:hanging="2268"/>
        <w:rPr>
          <w:rFonts w:ascii="Times New Roman" w:hAnsi="Times New Roman" w:cs="Times New Roman"/>
          <w:bCs/>
          <w:sz w:val="24"/>
          <w:szCs w:val="24"/>
        </w:rPr>
      </w:pPr>
    </w:p>
    <w:p w14:paraId="32F736E6" w14:textId="3BBD9D33" w:rsidR="008E4967" w:rsidRPr="00F703DA" w:rsidRDefault="00085AC8" w:rsidP="008E4967">
      <w:pPr>
        <w:tabs>
          <w:tab w:val="left" w:pos="2880"/>
        </w:tabs>
        <w:spacing w:after="0" w:line="22" w:lineRule="atLeast"/>
        <w:ind w:left="2268" w:hanging="2268"/>
        <w:rPr>
          <w:rFonts w:ascii="Times New Roman" w:hAnsi="Times New Roman" w:cs="Times New Roman"/>
          <w:bCs/>
          <w:sz w:val="24"/>
          <w:szCs w:val="24"/>
        </w:rPr>
      </w:pPr>
      <w:r w:rsidRPr="00F703DA">
        <w:rPr>
          <w:rFonts w:ascii="Times New Roman" w:hAnsi="Times New Roman" w:cs="Times New Roman"/>
          <w:bCs/>
          <w:sz w:val="24"/>
          <w:szCs w:val="24"/>
        </w:rPr>
        <w:t>PopJOcC</w:t>
      </w:r>
      <w:r w:rsidR="008E4967" w:rsidRPr="00F703DA">
        <w:rPr>
          <w:rFonts w:ascii="Times New Roman" w:hAnsi="Times New Roman" w:cs="Times New Roman"/>
          <w:bCs/>
          <w:sz w:val="24"/>
          <w:szCs w:val="24"/>
        </w:rPr>
        <w:t>ert</w:t>
      </w:r>
      <w:r w:rsidR="008E4967" w:rsidRPr="00F703DA">
        <w:rPr>
          <w:rFonts w:ascii="Times New Roman" w:hAnsi="Times New Roman" w:cs="Times New Roman"/>
          <w:bCs/>
          <w:sz w:val="24"/>
          <w:szCs w:val="24"/>
        </w:rPr>
        <w:tab/>
        <w:t>Text, dropdown menu – certainty of the Jewish population number upon or soon after lasting German occupation:</w:t>
      </w:r>
    </w:p>
    <w:p w14:paraId="5101E8E0" w14:textId="72EE1F23" w:rsidR="008E4967" w:rsidRPr="00F703DA" w:rsidRDefault="008E4967" w:rsidP="00F529CA">
      <w:pPr>
        <w:pStyle w:val="ListParagraph"/>
        <w:numPr>
          <w:ilvl w:val="3"/>
          <w:numId w:val="10"/>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sz w:val="24"/>
          <w:szCs w:val="24"/>
        </w:rPr>
        <w:t xml:space="preserve">certain </w:t>
      </w:r>
      <w:r w:rsidRPr="00F703DA">
        <w:rPr>
          <w:rFonts w:ascii="Times New Roman" w:hAnsi="Times New Roman" w:cs="Times New Roman"/>
          <w:bCs/>
          <w:i/>
          <w:sz w:val="24"/>
          <w:szCs w:val="24"/>
        </w:rPr>
        <w:t>(absolute number, e.g. 13,500 Jews)</w:t>
      </w:r>
    </w:p>
    <w:p w14:paraId="514FB29D" w14:textId="7B931DE5" w:rsidR="008E4967" w:rsidRPr="00F703DA" w:rsidRDefault="008E4967" w:rsidP="00F529CA">
      <w:pPr>
        <w:pStyle w:val="ListParagraph"/>
        <w:numPr>
          <w:ilvl w:val="3"/>
          <w:numId w:val="10"/>
        </w:numPr>
        <w:tabs>
          <w:tab w:val="left" w:pos="2880"/>
        </w:tabs>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t xml:space="preserve">approximate </w:t>
      </w:r>
      <w:r w:rsidRPr="00F703DA">
        <w:rPr>
          <w:rFonts w:ascii="Times New Roman" w:hAnsi="Times New Roman" w:cs="Times New Roman"/>
          <w:bCs/>
          <w:i/>
          <w:sz w:val="24"/>
          <w:szCs w:val="24"/>
        </w:rPr>
        <w:t xml:space="preserve">(based on some numerical information, </w:t>
      </w:r>
      <w:r w:rsidR="0019762B" w:rsidRPr="00F703DA">
        <w:rPr>
          <w:rFonts w:ascii="Times New Roman" w:hAnsi="Times New Roman" w:cs="Times New Roman"/>
          <w:bCs/>
          <w:i/>
          <w:sz w:val="24"/>
          <w:szCs w:val="24"/>
        </w:rPr>
        <w:t>e.g. not more than</w:t>
      </w:r>
      <w:r w:rsidRPr="00F703DA">
        <w:rPr>
          <w:rFonts w:ascii="Times New Roman" w:hAnsi="Times New Roman" w:cs="Times New Roman"/>
          <w:bCs/>
          <w:i/>
          <w:sz w:val="24"/>
          <w:szCs w:val="24"/>
        </w:rPr>
        <w:t xml:space="preserve"> 2,000 Jews, about 1,300 Jews</w:t>
      </w:r>
      <w:r w:rsidR="009D21CC" w:rsidRPr="00F703DA">
        <w:rPr>
          <w:rFonts w:ascii="Times New Roman" w:hAnsi="Times New Roman" w:cs="Times New Roman"/>
          <w:bCs/>
          <w:i/>
          <w:sz w:val="24"/>
          <w:szCs w:val="24"/>
        </w:rPr>
        <w:t>, or expressed as “probably” or “likely” number</w:t>
      </w:r>
      <w:r w:rsidRPr="00F703DA">
        <w:rPr>
          <w:rFonts w:ascii="Times New Roman" w:hAnsi="Times New Roman" w:cs="Times New Roman"/>
          <w:bCs/>
          <w:i/>
          <w:sz w:val="24"/>
          <w:szCs w:val="24"/>
        </w:rPr>
        <w:t>)</w:t>
      </w:r>
    </w:p>
    <w:p w14:paraId="5B8D8EEE" w14:textId="45DE7637" w:rsidR="008E4967" w:rsidRPr="00F703DA" w:rsidRDefault="008E4967" w:rsidP="00F529CA">
      <w:pPr>
        <w:pStyle w:val="ListParagraph"/>
        <w:numPr>
          <w:ilvl w:val="3"/>
          <w:numId w:val="10"/>
        </w:numPr>
        <w:tabs>
          <w:tab w:val="left" w:pos="2880"/>
        </w:tabs>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lastRenderedPageBreak/>
        <w:t xml:space="preserve">uncertain </w:t>
      </w:r>
      <w:r w:rsidRPr="00F703DA">
        <w:rPr>
          <w:rFonts w:ascii="Times New Roman" w:hAnsi="Times New Roman" w:cs="Times New Roman"/>
          <w:bCs/>
          <w:i/>
          <w:sz w:val="24"/>
          <w:szCs w:val="24"/>
        </w:rPr>
        <w:t>(ambiguous or contradictory information</w:t>
      </w:r>
      <w:r w:rsidR="009D21CC" w:rsidRPr="00F703DA">
        <w:rPr>
          <w:rFonts w:ascii="Times New Roman" w:hAnsi="Times New Roman" w:cs="Times New Roman"/>
          <w:bCs/>
          <w:i/>
          <w:sz w:val="24"/>
          <w:szCs w:val="24"/>
        </w:rPr>
        <w:t>)</w:t>
      </w:r>
    </w:p>
    <w:p w14:paraId="626AB6E4" w14:textId="2C744EA6" w:rsidR="008E4967" w:rsidRPr="00F703DA" w:rsidRDefault="008E4967" w:rsidP="00F529CA">
      <w:pPr>
        <w:pStyle w:val="ListParagraph"/>
        <w:numPr>
          <w:ilvl w:val="3"/>
          <w:numId w:val="10"/>
        </w:numPr>
        <w:tabs>
          <w:tab w:val="left" w:pos="2880"/>
        </w:tabs>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t xml:space="preserve">unknown </w:t>
      </w:r>
      <w:r w:rsidRPr="00F703DA">
        <w:rPr>
          <w:rFonts w:ascii="Times New Roman" w:hAnsi="Times New Roman" w:cs="Times New Roman"/>
          <w:bCs/>
          <w:i/>
          <w:sz w:val="24"/>
          <w:szCs w:val="24"/>
        </w:rPr>
        <w:t>(no information exists, or none is given)</w:t>
      </w:r>
    </w:p>
    <w:p w14:paraId="075DE6E3" w14:textId="77777777" w:rsidR="0083200F" w:rsidRPr="00F703DA" w:rsidRDefault="0083200F" w:rsidP="00404B9C">
      <w:pPr>
        <w:tabs>
          <w:tab w:val="left" w:pos="2880"/>
        </w:tabs>
        <w:spacing w:after="0" w:line="22" w:lineRule="atLeast"/>
        <w:ind w:left="2268" w:hanging="2268"/>
        <w:rPr>
          <w:rFonts w:ascii="Times New Roman" w:hAnsi="Times New Roman" w:cs="Times New Roman"/>
          <w:bCs/>
          <w:sz w:val="24"/>
          <w:szCs w:val="24"/>
        </w:rPr>
      </w:pPr>
    </w:p>
    <w:p w14:paraId="491A795E" w14:textId="0816AAC5" w:rsidR="0083200F" w:rsidRPr="00F703DA" w:rsidRDefault="00104A34" w:rsidP="0083200F">
      <w:pPr>
        <w:tabs>
          <w:tab w:val="left" w:pos="2880"/>
        </w:tabs>
        <w:spacing w:after="0" w:line="22" w:lineRule="atLeast"/>
        <w:ind w:left="2268" w:hanging="2268"/>
        <w:rPr>
          <w:rFonts w:ascii="Times New Roman" w:hAnsi="Times New Roman" w:cs="Times New Roman"/>
          <w:bCs/>
          <w:sz w:val="24"/>
          <w:szCs w:val="24"/>
        </w:rPr>
      </w:pPr>
      <w:r w:rsidRPr="00F703DA">
        <w:rPr>
          <w:rFonts w:ascii="Times New Roman" w:hAnsi="Times New Roman" w:cs="Times New Roman"/>
          <w:bCs/>
          <w:sz w:val="24"/>
          <w:szCs w:val="24"/>
        </w:rPr>
        <w:t>GPopMax</w:t>
      </w:r>
      <w:r w:rsidR="00814B63" w:rsidRPr="00F703DA">
        <w:rPr>
          <w:rFonts w:ascii="Times New Roman" w:hAnsi="Times New Roman" w:cs="Times New Roman"/>
          <w:bCs/>
          <w:sz w:val="24"/>
          <w:szCs w:val="24"/>
        </w:rPr>
        <w:tab/>
        <w:t xml:space="preserve">Integer – maximum </w:t>
      </w:r>
      <w:r w:rsidR="00C834FA" w:rsidRPr="00F703DA">
        <w:rPr>
          <w:rFonts w:ascii="Times New Roman" w:hAnsi="Times New Roman" w:cs="Times New Roman"/>
          <w:bCs/>
          <w:sz w:val="24"/>
          <w:szCs w:val="24"/>
        </w:rPr>
        <w:t xml:space="preserve">stated ghetto </w:t>
      </w:r>
      <w:r w:rsidR="00814B63" w:rsidRPr="00F703DA">
        <w:rPr>
          <w:rFonts w:ascii="Times New Roman" w:hAnsi="Times New Roman" w:cs="Times New Roman"/>
          <w:bCs/>
          <w:sz w:val="24"/>
          <w:szCs w:val="24"/>
        </w:rPr>
        <w:t>population</w:t>
      </w:r>
      <w:r w:rsidR="002C1DE4" w:rsidRPr="00F703DA">
        <w:rPr>
          <w:rFonts w:ascii="Times New Roman" w:hAnsi="Times New Roman" w:cs="Times New Roman"/>
          <w:bCs/>
          <w:sz w:val="24"/>
          <w:szCs w:val="24"/>
        </w:rPr>
        <w:t xml:space="preserve"> after </w:t>
      </w:r>
      <w:r w:rsidR="00BA6308" w:rsidRPr="00F703DA">
        <w:rPr>
          <w:rFonts w:ascii="Times New Roman" w:hAnsi="Times New Roman" w:cs="Times New Roman"/>
          <w:bCs/>
          <w:sz w:val="24"/>
          <w:szCs w:val="24"/>
        </w:rPr>
        <w:t xml:space="preserve">lasting German </w:t>
      </w:r>
      <w:r w:rsidR="002C1DE4" w:rsidRPr="00F703DA">
        <w:rPr>
          <w:rFonts w:ascii="Times New Roman" w:hAnsi="Times New Roman" w:cs="Times New Roman"/>
          <w:bCs/>
          <w:sz w:val="24"/>
          <w:szCs w:val="24"/>
        </w:rPr>
        <w:t>occupation</w:t>
      </w:r>
      <w:r w:rsidR="008924E2" w:rsidRPr="00F703DA">
        <w:rPr>
          <w:rFonts w:ascii="Times New Roman" w:hAnsi="Times New Roman" w:cs="Times New Roman"/>
          <w:bCs/>
          <w:sz w:val="24"/>
          <w:szCs w:val="24"/>
        </w:rPr>
        <w:t xml:space="preserve"> and</w:t>
      </w:r>
      <w:r w:rsidR="002C1DE4" w:rsidRPr="00F703DA">
        <w:rPr>
          <w:rFonts w:ascii="Times New Roman" w:hAnsi="Times New Roman" w:cs="Times New Roman"/>
          <w:bCs/>
          <w:sz w:val="24"/>
          <w:szCs w:val="24"/>
        </w:rPr>
        <w:t xml:space="preserve"> before final liquidations, deportations, or a remnant ghetto</w:t>
      </w:r>
      <w:r w:rsidR="008924E2" w:rsidRPr="00F703DA">
        <w:rPr>
          <w:rFonts w:ascii="Times New Roman" w:hAnsi="Times New Roman" w:cs="Times New Roman"/>
          <w:bCs/>
          <w:sz w:val="24"/>
          <w:szCs w:val="24"/>
        </w:rPr>
        <w:t>.</w:t>
      </w:r>
      <w:r w:rsidR="00DE040E" w:rsidRPr="00F703DA">
        <w:rPr>
          <w:rFonts w:ascii="Times New Roman" w:hAnsi="Times New Roman" w:cs="Times New Roman"/>
          <w:bCs/>
          <w:sz w:val="24"/>
          <w:szCs w:val="24"/>
        </w:rPr>
        <w:t xml:space="preserve"> If not stated, leave blank.</w:t>
      </w:r>
    </w:p>
    <w:p w14:paraId="5C8731A5" w14:textId="77777777" w:rsidR="00DE040E" w:rsidRPr="00F703DA" w:rsidRDefault="002E181E" w:rsidP="00404B9C">
      <w:pPr>
        <w:tabs>
          <w:tab w:val="left" w:pos="2880"/>
        </w:tabs>
        <w:spacing w:after="0" w:line="22" w:lineRule="atLeast"/>
        <w:ind w:left="2268" w:hanging="2268"/>
        <w:rPr>
          <w:rFonts w:ascii="Times New Roman" w:hAnsi="Times New Roman" w:cs="Times New Roman"/>
          <w:bCs/>
          <w:i/>
          <w:sz w:val="24"/>
          <w:szCs w:val="24"/>
        </w:rPr>
      </w:pPr>
      <w:r w:rsidRPr="00F703DA">
        <w:rPr>
          <w:rFonts w:ascii="Times New Roman" w:hAnsi="Times New Roman" w:cs="Times New Roman"/>
          <w:bCs/>
          <w:sz w:val="24"/>
          <w:szCs w:val="24"/>
        </w:rPr>
        <w:tab/>
      </w:r>
      <w:r w:rsidRPr="00F703DA">
        <w:rPr>
          <w:rFonts w:ascii="Times New Roman" w:hAnsi="Times New Roman" w:cs="Times New Roman"/>
          <w:bCs/>
          <w:i/>
          <w:sz w:val="24"/>
          <w:szCs w:val="24"/>
        </w:rPr>
        <w:t>Note:</w:t>
      </w:r>
      <w:r w:rsidR="009D21CC" w:rsidRPr="00F703DA">
        <w:rPr>
          <w:rFonts w:ascii="Times New Roman" w:hAnsi="Times New Roman" w:cs="Times New Roman"/>
          <w:bCs/>
          <w:i/>
          <w:sz w:val="24"/>
          <w:szCs w:val="24"/>
        </w:rPr>
        <w:t xml:space="preserve"> </w:t>
      </w:r>
    </w:p>
    <w:p w14:paraId="2E8C4ED9" w14:textId="108F178D" w:rsidR="0019762B" w:rsidRPr="00F703DA" w:rsidRDefault="00C834FA" w:rsidP="00F529CA">
      <w:pPr>
        <w:pStyle w:val="ListParagraph"/>
        <w:numPr>
          <w:ilvl w:val="0"/>
          <w:numId w:val="18"/>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i/>
          <w:sz w:val="24"/>
          <w:szCs w:val="24"/>
        </w:rPr>
        <w:t xml:space="preserve">Enter the largest integer for ghetto population, if one is provided. </w:t>
      </w:r>
    </w:p>
    <w:p w14:paraId="62451540" w14:textId="77777777" w:rsidR="0019762B" w:rsidRPr="00F703DA" w:rsidRDefault="00C834FA" w:rsidP="00F529CA">
      <w:pPr>
        <w:pStyle w:val="ListParagraph"/>
        <w:numPr>
          <w:ilvl w:val="0"/>
          <w:numId w:val="8"/>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i/>
          <w:sz w:val="24"/>
          <w:szCs w:val="24"/>
        </w:rPr>
        <w:t xml:space="preserve">If the entry gives a range of maximum population, enter the average, </w:t>
      </w:r>
      <w:r w:rsidR="002E181E" w:rsidRPr="00F703DA">
        <w:rPr>
          <w:rFonts w:ascii="Times New Roman" w:hAnsi="Times New Roman" w:cs="Times New Roman"/>
          <w:bCs/>
          <w:i/>
          <w:sz w:val="24"/>
          <w:szCs w:val="24"/>
        </w:rPr>
        <w:t xml:space="preserve">e.g.: Jasienica Rosielna: “The number of Jews in Jasienica rose to approximately 1,000 or 1,100” </w:t>
      </w:r>
      <w:r w:rsidR="008924E2" w:rsidRPr="00F703DA">
        <w:rPr>
          <w:rFonts w:ascii="Times New Roman" w:hAnsi="Times New Roman" w:cs="Times New Roman"/>
          <w:bCs/>
          <w:i/>
          <w:sz w:val="24"/>
          <w:szCs w:val="24"/>
        </w:rPr>
        <w:t xml:space="preserve">has </w:t>
      </w:r>
      <w:r w:rsidRPr="00F703DA">
        <w:rPr>
          <w:rFonts w:ascii="Times New Roman" w:hAnsi="Times New Roman" w:cs="Times New Roman"/>
          <w:bCs/>
          <w:i/>
          <w:sz w:val="24"/>
          <w:szCs w:val="24"/>
        </w:rPr>
        <w:t xml:space="preserve">an </w:t>
      </w:r>
      <w:r w:rsidR="002E181E" w:rsidRPr="00F703DA">
        <w:rPr>
          <w:rFonts w:ascii="Times New Roman" w:hAnsi="Times New Roman" w:cs="Times New Roman"/>
          <w:bCs/>
          <w:i/>
          <w:sz w:val="24"/>
          <w:szCs w:val="24"/>
        </w:rPr>
        <w:t xml:space="preserve">average </w:t>
      </w:r>
      <w:r w:rsidR="008924E2" w:rsidRPr="00F703DA">
        <w:rPr>
          <w:rFonts w:ascii="Times New Roman" w:hAnsi="Times New Roman" w:cs="Times New Roman"/>
          <w:bCs/>
          <w:i/>
          <w:sz w:val="24"/>
          <w:szCs w:val="24"/>
        </w:rPr>
        <w:t xml:space="preserve">of </w:t>
      </w:r>
      <w:r w:rsidR="002E181E" w:rsidRPr="00F703DA">
        <w:rPr>
          <w:rFonts w:ascii="Times New Roman" w:hAnsi="Times New Roman" w:cs="Times New Roman"/>
          <w:bCs/>
          <w:i/>
          <w:sz w:val="24"/>
          <w:szCs w:val="24"/>
        </w:rPr>
        <w:t>1,050</w:t>
      </w:r>
      <w:r w:rsidR="0019762B" w:rsidRPr="00F703DA">
        <w:rPr>
          <w:rFonts w:ascii="Times New Roman" w:hAnsi="Times New Roman" w:cs="Times New Roman"/>
          <w:bCs/>
          <w:i/>
          <w:sz w:val="24"/>
          <w:szCs w:val="24"/>
        </w:rPr>
        <w:t xml:space="preserve"> and a certainty of “approximate.”</w:t>
      </w:r>
      <w:r w:rsidR="0019762B" w:rsidRPr="00F703DA">
        <w:rPr>
          <w:bCs/>
        </w:rPr>
        <w:t xml:space="preserve"> </w:t>
      </w:r>
    </w:p>
    <w:p w14:paraId="12B4F744" w14:textId="68BA1518" w:rsidR="0019762B" w:rsidRPr="00F703DA" w:rsidRDefault="0019762B" w:rsidP="00F529CA">
      <w:pPr>
        <w:pStyle w:val="ListParagraph"/>
        <w:numPr>
          <w:ilvl w:val="0"/>
          <w:numId w:val="8"/>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i/>
          <w:sz w:val="24"/>
          <w:szCs w:val="24"/>
        </w:rPr>
        <w:t>If the information provided does not allow a numerical calculation of a maximum population number, note this information in PopOther. Example of Gostynin: “Women with children, and also the sick and the elderly – altogether about 350 families – were sent to Chełmno. In total, some 2,000 Jews from Gostynin were murdered in the Chełmno camp. Only about 30 Gostynin Jews survived the war in Poland under German occupation." The reference to families and number sent to Chelmno do not include the men and any people killed prior to liquidation, thus numerical calculation is impossible</w:t>
      </w:r>
      <w:r w:rsidR="008961D3" w:rsidRPr="00F703DA">
        <w:rPr>
          <w:rFonts w:ascii="Times New Roman" w:hAnsi="Times New Roman" w:cs="Times New Roman"/>
          <w:bCs/>
          <w:i/>
          <w:sz w:val="24"/>
          <w:szCs w:val="24"/>
        </w:rPr>
        <w:t>.</w:t>
      </w:r>
    </w:p>
    <w:p w14:paraId="404010A0" w14:textId="4B266392" w:rsidR="002E181E" w:rsidRPr="00F703DA" w:rsidRDefault="002E181E" w:rsidP="00F529CA">
      <w:pPr>
        <w:pStyle w:val="ListParagraph"/>
        <w:numPr>
          <w:ilvl w:val="0"/>
          <w:numId w:val="8"/>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i/>
          <w:sz w:val="24"/>
          <w:szCs w:val="24"/>
        </w:rPr>
        <w:t xml:space="preserve">The maximum of </w:t>
      </w:r>
      <w:r w:rsidR="00C834FA" w:rsidRPr="00F703DA">
        <w:rPr>
          <w:rFonts w:ascii="Times New Roman" w:hAnsi="Times New Roman" w:cs="Times New Roman"/>
          <w:bCs/>
          <w:i/>
          <w:sz w:val="24"/>
          <w:szCs w:val="24"/>
        </w:rPr>
        <w:t xml:space="preserve">ghetto </w:t>
      </w:r>
      <w:r w:rsidRPr="00F703DA">
        <w:rPr>
          <w:rFonts w:ascii="Times New Roman" w:hAnsi="Times New Roman" w:cs="Times New Roman"/>
          <w:bCs/>
          <w:i/>
          <w:sz w:val="24"/>
          <w:szCs w:val="24"/>
        </w:rPr>
        <w:t xml:space="preserve">population can be the number </w:t>
      </w:r>
      <w:r w:rsidR="00C834FA" w:rsidRPr="00F703DA">
        <w:rPr>
          <w:rFonts w:ascii="Times New Roman" w:hAnsi="Times New Roman" w:cs="Times New Roman"/>
          <w:bCs/>
          <w:i/>
          <w:sz w:val="24"/>
          <w:szCs w:val="24"/>
        </w:rPr>
        <w:t xml:space="preserve">of Jewish residents </w:t>
      </w:r>
      <w:r w:rsidRPr="00F703DA">
        <w:rPr>
          <w:rFonts w:ascii="Times New Roman" w:hAnsi="Times New Roman" w:cs="Times New Roman"/>
          <w:bCs/>
          <w:i/>
          <w:sz w:val="24"/>
          <w:szCs w:val="24"/>
        </w:rPr>
        <w:t>right before final liquidations</w:t>
      </w:r>
      <w:r w:rsidR="008961D3" w:rsidRPr="00F703DA">
        <w:rPr>
          <w:rFonts w:ascii="Times New Roman" w:hAnsi="Times New Roman" w:cs="Times New Roman"/>
          <w:bCs/>
          <w:i/>
          <w:sz w:val="24"/>
          <w:szCs w:val="24"/>
        </w:rPr>
        <w:t>, if such a number is provided</w:t>
      </w:r>
      <w:r w:rsidRPr="00F703DA">
        <w:rPr>
          <w:rFonts w:ascii="Times New Roman" w:hAnsi="Times New Roman" w:cs="Times New Roman"/>
          <w:bCs/>
          <w:i/>
          <w:sz w:val="24"/>
          <w:szCs w:val="24"/>
        </w:rPr>
        <w:t xml:space="preserve">. </w:t>
      </w:r>
      <w:r w:rsidR="008924E2" w:rsidRPr="00F703DA">
        <w:rPr>
          <w:rFonts w:ascii="Times New Roman" w:hAnsi="Times New Roman" w:cs="Times New Roman"/>
          <w:bCs/>
          <w:i/>
          <w:sz w:val="24"/>
          <w:szCs w:val="24"/>
        </w:rPr>
        <w:t xml:space="preserve">Do not </w:t>
      </w:r>
      <w:r w:rsidR="008961D3" w:rsidRPr="00F703DA">
        <w:rPr>
          <w:rFonts w:ascii="Times New Roman" w:hAnsi="Times New Roman" w:cs="Times New Roman"/>
          <w:bCs/>
          <w:i/>
          <w:sz w:val="24"/>
          <w:szCs w:val="24"/>
        </w:rPr>
        <w:t xml:space="preserve">tally population from the number killed during liquidation(s), and do not </w:t>
      </w:r>
      <w:r w:rsidR="008924E2" w:rsidRPr="00F703DA">
        <w:rPr>
          <w:rFonts w:ascii="Times New Roman" w:hAnsi="Times New Roman" w:cs="Times New Roman"/>
          <w:bCs/>
          <w:i/>
          <w:sz w:val="24"/>
          <w:szCs w:val="24"/>
        </w:rPr>
        <w:t xml:space="preserve">use </w:t>
      </w:r>
      <w:r w:rsidR="00C834FA" w:rsidRPr="00F703DA">
        <w:rPr>
          <w:rFonts w:ascii="Times New Roman" w:hAnsi="Times New Roman" w:cs="Times New Roman"/>
          <w:bCs/>
          <w:i/>
          <w:sz w:val="24"/>
          <w:szCs w:val="24"/>
        </w:rPr>
        <w:t xml:space="preserve">a total of the </w:t>
      </w:r>
      <w:r w:rsidRPr="00F703DA">
        <w:rPr>
          <w:rFonts w:ascii="Times New Roman" w:hAnsi="Times New Roman" w:cs="Times New Roman"/>
          <w:bCs/>
          <w:i/>
          <w:sz w:val="24"/>
          <w:szCs w:val="24"/>
        </w:rPr>
        <w:t>numbers of bodies exhumed after the war.</w:t>
      </w:r>
    </w:p>
    <w:p w14:paraId="3FC845C4" w14:textId="5BCDEDAC" w:rsidR="009F1769" w:rsidRPr="00F703DA" w:rsidRDefault="009F1769" w:rsidP="00F529CA">
      <w:pPr>
        <w:pStyle w:val="ListParagraph"/>
        <w:numPr>
          <w:ilvl w:val="0"/>
          <w:numId w:val="8"/>
        </w:numPr>
        <w:spacing w:after="0" w:line="264" w:lineRule="auto"/>
        <w:ind w:left="2625" w:hanging="357"/>
        <w:rPr>
          <w:rFonts w:ascii="Times New Roman" w:hAnsi="Times New Roman" w:cs="Times New Roman"/>
          <w:bCs/>
          <w:i/>
          <w:sz w:val="24"/>
          <w:szCs w:val="24"/>
        </w:rPr>
      </w:pPr>
      <w:r w:rsidRPr="00F703DA">
        <w:rPr>
          <w:rFonts w:ascii="Times New Roman" w:hAnsi="Times New Roman" w:cs="Times New Roman"/>
          <w:bCs/>
          <w:i/>
          <w:sz w:val="24"/>
          <w:szCs w:val="24"/>
        </w:rPr>
        <w:t>Only death tallies that describe the whole ghetto population may count for GPopMax, not execution numbers that do not include all ghetto residents.</w:t>
      </w:r>
    </w:p>
    <w:p w14:paraId="1F653107" w14:textId="77777777" w:rsidR="0083200F" w:rsidRPr="00F703DA" w:rsidRDefault="0083200F" w:rsidP="008E4967">
      <w:pPr>
        <w:tabs>
          <w:tab w:val="left" w:pos="2880"/>
        </w:tabs>
        <w:spacing w:after="0" w:line="22" w:lineRule="atLeast"/>
        <w:ind w:left="2268" w:hanging="2268"/>
        <w:rPr>
          <w:rFonts w:ascii="Times New Roman" w:hAnsi="Times New Roman" w:cs="Times New Roman"/>
          <w:bCs/>
          <w:sz w:val="24"/>
          <w:szCs w:val="24"/>
        </w:rPr>
      </w:pPr>
    </w:p>
    <w:p w14:paraId="6E6A2D4C" w14:textId="386F42DF" w:rsidR="008E4967" w:rsidRPr="00F703DA" w:rsidRDefault="00104A34" w:rsidP="008E4967">
      <w:pPr>
        <w:tabs>
          <w:tab w:val="left" w:pos="2880"/>
        </w:tabs>
        <w:spacing w:after="0" w:line="22" w:lineRule="atLeast"/>
        <w:ind w:left="2268" w:hanging="2268"/>
        <w:rPr>
          <w:rFonts w:ascii="Times New Roman" w:hAnsi="Times New Roman" w:cs="Times New Roman"/>
          <w:bCs/>
          <w:sz w:val="24"/>
          <w:szCs w:val="24"/>
        </w:rPr>
      </w:pPr>
      <w:r w:rsidRPr="00F703DA">
        <w:rPr>
          <w:rFonts w:ascii="Times New Roman" w:hAnsi="Times New Roman" w:cs="Times New Roman"/>
          <w:bCs/>
          <w:sz w:val="24"/>
          <w:szCs w:val="24"/>
        </w:rPr>
        <w:t>GPopC</w:t>
      </w:r>
      <w:r w:rsidR="008E4967" w:rsidRPr="00F703DA">
        <w:rPr>
          <w:rFonts w:ascii="Times New Roman" w:hAnsi="Times New Roman" w:cs="Times New Roman"/>
          <w:bCs/>
          <w:sz w:val="24"/>
          <w:szCs w:val="24"/>
        </w:rPr>
        <w:t>ert</w:t>
      </w:r>
      <w:r w:rsidR="008E4967" w:rsidRPr="00F703DA">
        <w:rPr>
          <w:rFonts w:ascii="Times New Roman" w:hAnsi="Times New Roman" w:cs="Times New Roman"/>
          <w:bCs/>
          <w:sz w:val="24"/>
          <w:szCs w:val="24"/>
        </w:rPr>
        <w:tab/>
        <w:t xml:space="preserve">Text, dropdown menu – certainty of the </w:t>
      </w:r>
      <w:bookmarkStart w:id="6" w:name="_Hlk25049505"/>
      <w:r w:rsidR="008E4967" w:rsidRPr="00F703DA">
        <w:rPr>
          <w:rFonts w:ascii="Times New Roman" w:hAnsi="Times New Roman" w:cs="Times New Roman"/>
          <w:bCs/>
          <w:sz w:val="24"/>
          <w:szCs w:val="24"/>
        </w:rPr>
        <w:t>maximum Jewish population number after lasting German occupation and before final liquidations, deportations, or a remnant ghetto</w:t>
      </w:r>
      <w:bookmarkEnd w:id="6"/>
      <w:r w:rsidR="008E4967" w:rsidRPr="00F703DA">
        <w:rPr>
          <w:rFonts w:ascii="Times New Roman" w:hAnsi="Times New Roman" w:cs="Times New Roman"/>
          <w:bCs/>
          <w:sz w:val="24"/>
          <w:szCs w:val="24"/>
        </w:rPr>
        <w:t>:</w:t>
      </w:r>
    </w:p>
    <w:p w14:paraId="7A58C221" w14:textId="2591F123" w:rsidR="008E4967" w:rsidRPr="00F703DA" w:rsidRDefault="008E4967" w:rsidP="00F529CA">
      <w:pPr>
        <w:pStyle w:val="ListParagraph"/>
        <w:numPr>
          <w:ilvl w:val="3"/>
          <w:numId w:val="9"/>
        </w:numPr>
        <w:tabs>
          <w:tab w:val="left" w:pos="2880"/>
        </w:tabs>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t>certain (</w:t>
      </w:r>
      <w:r w:rsidRPr="00F703DA">
        <w:rPr>
          <w:rFonts w:ascii="Times New Roman" w:hAnsi="Times New Roman" w:cs="Times New Roman"/>
          <w:bCs/>
          <w:i/>
          <w:sz w:val="24"/>
          <w:szCs w:val="24"/>
        </w:rPr>
        <w:t>absolute number, e.g. 13,500 Jews</w:t>
      </w:r>
      <w:r w:rsidRPr="00F703DA">
        <w:rPr>
          <w:rFonts w:ascii="Times New Roman" w:hAnsi="Times New Roman" w:cs="Times New Roman"/>
          <w:bCs/>
          <w:sz w:val="24"/>
          <w:szCs w:val="24"/>
        </w:rPr>
        <w:t>)</w:t>
      </w:r>
    </w:p>
    <w:p w14:paraId="6DA37A3D" w14:textId="3088E13B" w:rsidR="008E4967" w:rsidRPr="00F703DA" w:rsidRDefault="008E4967" w:rsidP="00F529CA">
      <w:pPr>
        <w:pStyle w:val="ListParagraph"/>
        <w:numPr>
          <w:ilvl w:val="3"/>
          <w:numId w:val="9"/>
        </w:numPr>
        <w:tabs>
          <w:tab w:val="left" w:pos="2880"/>
        </w:tabs>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t>approximate (</w:t>
      </w:r>
      <w:r w:rsidRPr="00F703DA">
        <w:rPr>
          <w:rFonts w:ascii="Times New Roman" w:hAnsi="Times New Roman" w:cs="Times New Roman"/>
          <w:bCs/>
          <w:i/>
          <w:sz w:val="24"/>
          <w:szCs w:val="24"/>
        </w:rPr>
        <w:t xml:space="preserve">based on some numerical information, e.g. </w:t>
      </w:r>
      <w:r w:rsidR="009D21CC" w:rsidRPr="00F703DA">
        <w:rPr>
          <w:rFonts w:ascii="Times New Roman" w:hAnsi="Times New Roman" w:cs="Times New Roman"/>
          <w:bCs/>
          <w:i/>
          <w:sz w:val="24"/>
          <w:szCs w:val="24"/>
        </w:rPr>
        <w:t>not more</w:t>
      </w:r>
      <w:r w:rsidRPr="00F703DA">
        <w:rPr>
          <w:rFonts w:ascii="Times New Roman" w:hAnsi="Times New Roman" w:cs="Times New Roman"/>
          <w:bCs/>
          <w:i/>
          <w:sz w:val="24"/>
          <w:szCs w:val="24"/>
        </w:rPr>
        <w:t xml:space="preserve"> than</w:t>
      </w:r>
      <w:r w:rsidR="001D3359" w:rsidRPr="00F703DA">
        <w:rPr>
          <w:rFonts w:ascii="Times New Roman" w:hAnsi="Times New Roman" w:cs="Times New Roman"/>
          <w:bCs/>
          <w:i/>
          <w:sz w:val="24"/>
          <w:szCs w:val="24"/>
        </w:rPr>
        <w:t xml:space="preserve"> </w:t>
      </w:r>
      <w:r w:rsidRPr="00F703DA">
        <w:rPr>
          <w:rFonts w:ascii="Times New Roman" w:hAnsi="Times New Roman" w:cs="Times New Roman"/>
          <w:bCs/>
          <w:i/>
          <w:sz w:val="24"/>
          <w:szCs w:val="24"/>
        </w:rPr>
        <w:t>2,000 Jews, about 1,300 Jews</w:t>
      </w:r>
      <w:r w:rsidR="00DF39B7" w:rsidRPr="00F703DA">
        <w:rPr>
          <w:rFonts w:ascii="Times New Roman" w:hAnsi="Times New Roman" w:cs="Times New Roman"/>
          <w:bCs/>
          <w:i/>
          <w:sz w:val="24"/>
          <w:szCs w:val="24"/>
        </w:rPr>
        <w:t>, or expressed as “probably” or “likely” number</w:t>
      </w:r>
      <w:r w:rsidRPr="00F703DA">
        <w:rPr>
          <w:rFonts w:ascii="Times New Roman" w:hAnsi="Times New Roman" w:cs="Times New Roman"/>
          <w:bCs/>
          <w:sz w:val="24"/>
          <w:szCs w:val="24"/>
        </w:rPr>
        <w:t>)</w:t>
      </w:r>
    </w:p>
    <w:p w14:paraId="33955DB6" w14:textId="0C591E38" w:rsidR="008E4967" w:rsidRPr="00F703DA" w:rsidRDefault="008E4967" w:rsidP="00F529CA">
      <w:pPr>
        <w:pStyle w:val="ListParagraph"/>
        <w:numPr>
          <w:ilvl w:val="3"/>
          <w:numId w:val="9"/>
        </w:numPr>
        <w:tabs>
          <w:tab w:val="left" w:pos="2880"/>
        </w:tabs>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t>uncertain (</w:t>
      </w:r>
      <w:r w:rsidRPr="00F703DA">
        <w:rPr>
          <w:rFonts w:ascii="Times New Roman" w:hAnsi="Times New Roman" w:cs="Times New Roman"/>
          <w:bCs/>
          <w:i/>
          <w:sz w:val="24"/>
          <w:szCs w:val="24"/>
        </w:rPr>
        <w:t>ambiguous or contradictory information</w:t>
      </w:r>
      <w:r w:rsidRPr="00F703DA">
        <w:rPr>
          <w:rFonts w:ascii="Times New Roman" w:hAnsi="Times New Roman" w:cs="Times New Roman"/>
          <w:bCs/>
          <w:sz w:val="24"/>
          <w:szCs w:val="24"/>
        </w:rPr>
        <w:t>)</w:t>
      </w:r>
    </w:p>
    <w:p w14:paraId="2F9125F6" w14:textId="709D4923" w:rsidR="008E4967" w:rsidRPr="00F703DA" w:rsidRDefault="008E4967" w:rsidP="00F529CA">
      <w:pPr>
        <w:pStyle w:val="ListParagraph"/>
        <w:numPr>
          <w:ilvl w:val="3"/>
          <w:numId w:val="9"/>
        </w:numPr>
        <w:tabs>
          <w:tab w:val="left" w:pos="2880"/>
        </w:tabs>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t>unknown (</w:t>
      </w:r>
      <w:r w:rsidRPr="00F703DA">
        <w:rPr>
          <w:rFonts w:ascii="Times New Roman" w:hAnsi="Times New Roman" w:cs="Times New Roman"/>
          <w:bCs/>
          <w:i/>
          <w:sz w:val="24"/>
          <w:szCs w:val="24"/>
        </w:rPr>
        <w:t>no information exists, or none is given</w:t>
      </w:r>
      <w:r w:rsidRPr="00F703DA">
        <w:rPr>
          <w:rFonts w:ascii="Times New Roman" w:hAnsi="Times New Roman" w:cs="Times New Roman"/>
          <w:bCs/>
          <w:sz w:val="24"/>
          <w:szCs w:val="24"/>
        </w:rPr>
        <w:t>)</w:t>
      </w:r>
    </w:p>
    <w:p w14:paraId="28932D65" w14:textId="77777777" w:rsidR="0083200F" w:rsidRPr="00F703DA" w:rsidRDefault="0083200F" w:rsidP="00404B9C">
      <w:pPr>
        <w:tabs>
          <w:tab w:val="left" w:pos="2880"/>
        </w:tabs>
        <w:spacing w:after="0" w:line="22" w:lineRule="atLeast"/>
        <w:ind w:left="2268" w:right="-90" w:hanging="2268"/>
        <w:rPr>
          <w:rFonts w:ascii="Times New Roman" w:hAnsi="Times New Roman" w:cs="Times New Roman"/>
          <w:bCs/>
          <w:sz w:val="24"/>
          <w:szCs w:val="24"/>
        </w:rPr>
      </w:pPr>
    </w:p>
    <w:p w14:paraId="2A66E760" w14:textId="68A1F725" w:rsidR="00A63485" w:rsidRPr="00F703DA" w:rsidRDefault="00104A34" w:rsidP="00404B9C">
      <w:pPr>
        <w:tabs>
          <w:tab w:val="left" w:pos="2880"/>
        </w:tabs>
        <w:spacing w:after="0" w:line="22" w:lineRule="atLeast"/>
        <w:ind w:left="2268" w:right="-90" w:hanging="2268"/>
        <w:rPr>
          <w:rFonts w:ascii="Times New Roman" w:hAnsi="Times New Roman" w:cs="Times New Roman"/>
          <w:bCs/>
          <w:sz w:val="24"/>
          <w:szCs w:val="24"/>
        </w:rPr>
      </w:pPr>
      <w:r w:rsidRPr="00F703DA">
        <w:rPr>
          <w:rFonts w:ascii="Times New Roman" w:hAnsi="Times New Roman" w:cs="Times New Roman"/>
          <w:bCs/>
          <w:sz w:val="24"/>
          <w:szCs w:val="24"/>
        </w:rPr>
        <w:t>G</w:t>
      </w:r>
      <w:r w:rsidR="00A63485" w:rsidRPr="00F703DA">
        <w:rPr>
          <w:rFonts w:ascii="Times New Roman" w:hAnsi="Times New Roman" w:cs="Times New Roman"/>
          <w:bCs/>
          <w:sz w:val="24"/>
          <w:szCs w:val="24"/>
        </w:rPr>
        <w:t>PopOther</w:t>
      </w:r>
      <w:r w:rsidR="00A63485" w:rsidRPr="00F703DA">
        <w:rPr>
          <w:rFonts w:ascii="Times New Roman" w:hAnsi="Times New Roman" w:cs="Times New Roman"/>
          <w:bCs/>
          <w:sz w:val="24"/>
          <w:szCs w:val="24"/>
        </w:rPr>
        <w:tab/>
        <w:t xml:space="preserve">Text – </w:t>
      </w:r>
      <w:r w:rsidR="007A4625" w:rsidRPr="00F703DA">
        <w:rPr>
          <w:rFonts w:ascii="Times New Roman" w:hAnsi="Times New Roman" w:cs="Times New Roman"/>
          <w:bCs/>
          <w:sz w:val="24"/>
          <w:szCs w:val="24"/>
        </w:rPr>
        <w:t>n</w:t>
      </w:r>
      <w:r w:rsidR="00A63485" w:rsidRPr="00F703DA">
        <w:rPr>
          <w:rFonts w:ascii="Times New Roman" w:hAnsi="Times New Roman" w:cs="Times New Roman"/>
          <w:bCs/>
          <w:sz w:val="24"/>
          <w:szCs w:val="24"/>
        </w:rPr>
        <w:t xml:space="preserve">on-numerical information on </w:t>
      </w:r>
      <w:r w:rsidRPr="00F703DA">
        <w:rPr>
          <w:rFonts w:ascii="Times New Roman" w:hAnsi="Times New Roman" w:cs="Times New Roman"/>
          <w:bCs/>
          <w:sz w:val="24"/>
          <w:szCs w:val="24"/>
        </w:rPr>
        <w:t>maximum Jewish population number after lasting German occupation and before final liquidations, deportations, or a remnant ghetto</w:t>
      </w:r>
      <w:r w:rsidR="00A63485" w:rsidRPr="00F703DA">
        <w:rPr>
          <w:rFonts w:ascii="Times New Roman" w:hAnsi="Times New Roman" w:cs="Times New Roman"/>
          <w:bCs/>
          <w:sz w:val="24"/>
          <w:szCs w:val="24"/>
        </w:rPr>
        <w:t>.</w:t>
      </w:r>
    </w:p>
    <w:p w14:paraId="01877AE0" w14:textId="597BDB9E" w:rsidR="00A63485" w:rsidRPr="00F703DA" w:rsidRDefault="00A63485" w:rsidP="00404B9C">
      <w:pPr>
        <w:tabs>
          <w:tab w:val="left" w:pos="2880"/>
        </w:tabs>
        <w:spacing w:after="0" w:line="22" w:lineRule="atLeast"/>
        <w:ind w:left="2268" w:right="-90" w:hanging="2268"/>
        <w:rPr>
          <w:rFonts w:ascii="Times New Roman" w:hAnsi="Times New Roman" w:cs="Times New Roman"/>
          <w:bCs/>
          <w:i/>
          <w:sz w:val="24"/>
          <w:szCs w:val="24"/>
        </w:rPr>
      </w:pPr>
      <w:r w:rsidRPr="00F703DA">
        <w:rPr>
          <w:rFonts w:ascii="Times New Roman" w:hAnsi="Times New Roman" w:cs="Times New Roman"/>
          <w:bCs/>
          <w:sz w:val="24"/>
          <w:szCs w:val="24"/>
        </w:rPr>
        <w:tab/>
      </w:r>
      <w:r w:rsidRPr="00F703DA">
        <w:rPr>
          <w:rFonts w:ascii="Times New Roman" w:hAnsi="Times New Roman" w:cs="Times New Roman"/>
          <w:bCs/>
          <w:i/>
          <w:sz w:val="24"/>
          <w:szCs w:val="24"/>
        </w:rPr>
        <w:t xml:space="preserve">Note: If </w:t>
      </w:r>
      <w:r w:rsidR="00104A34" w:rsidRPr="00F703DA">
        <w:rPr>
          <w:rFonts w:ascii="Times New Roman" w:hAnsi="Times New Roman" w:cs="Times New Roman"/>
          <w:bCs/>
          <w:i/>
          <w:sz w:val="24"/>
          <w:szCs w:val="24"/>
        </w:rPr>
        <w:t>the only or additional</w:t>
      </w:r>
      <w:r w:rsidRPr="00F703DA">
        <w:rPr>
          <w:rFonts w:ascii="Times New Roman" w:hAnsi="Times New Roman" w:cs="Times New Roman"/>
          <w:bCs/>
          <w:i/>
          <w:sz w:val="24"/>
          <w:szCs w:val="24"/>
        </w:rPr>
        <w:t xml:space="preserve"> </w:t>
      </w:r>
      <w:r w:rsidR="00104A34" w:rsidRPr="00F703DA">
        <w:rPr>
          <w:rFonts w:ascii="Times New Roman" w:hAnsi="Times New Roman" w:cs="Times New Roman"/>
          <w:bCs/>
          <w:i/>
          <w:sz w:val="24"/>
          <w:szCs w:val="24"/>
        </w:rPr>
        <w:t xml:space="preserve">information on the maximum Jewish population </w:t>
      </w:r>
      <w:r w:rsidRPr="00F703DA">
        <w:rPr>
          <w:rFonts w:ascii="Times New Roman" w:hAnsi="Times New Roman" w:cs="Times New Roman"/>
          <w:bCs/>
          <w:i/>
          <w:sz w:val="24"/>
          <w:szCs w:val="24"/>
        </w:rPr>
        <w:t xml:space="preserve">cannot be clearly calculated in numbers, paste the entry’s </w:t>
      </w:r>
      <w:r w:rsidRPr="00F703DA">
        <w:rPr>
          <w:rFonts w:ascii="Times New Roman" w:hAnsi="Times New Roman" w:cs="Times New Roman"/>
          <w:bCs/>
          <w:i/>
          <w:sz w:val="24"/>
          <w:szCs w:val="24"/>
        </w:rPr>
        <w:lastRenderedPageBreak/>
        <w:t xml:space="preserve">exact expression into this field. You are allowed to leave this field blank if there is no </w:t>
      </w:r>
      <w:r w:rsidR="00194EC9" w:rsidRPr="00F703DA">
        <w:rPr>
          <w:rFonts w:ascii="Times New Roman" w:hAnsi="Times New Roman" w:cs="Times New Roman"/>
          <w:bCs/>
          <w:i/>
          <w:sz w:val="24"/>
          <w:szCs w:val="24"/>
        </w:rPr>
        <w:t>non-numerical information or all information is clearly expressed in numbers.</w:t>
      </w:r>
    </w:p>
    <w:p w14:paraId="30087046" w14:textId="77777777" w:rsidR="0083200F" w:rsidRPr="00F703DA" w:rsidRDefault="0083200F" w:rsidP="00404B9C">
      <w:pPr>
        <w:tabs>
          <w:tab w:val="left" w:pos="2880"/>
        </w:tabs>
        <w:spacing w:after="0" w:line="22" w:lineRule="atLeast"/>
        <w:ind w:left="2268" w:right="-90" w:hanging="2268"/>
        <w:rPr>
          <w:rFonts w:ascii="Times New Roman" w:hAnsi="Times New Roman" w:cs="Times New Roman"/>
          <w:bCs/>
          <w:sz w:val="24"/>
          <w:szCs w:val="24"/>
        </w:rPr>
      </w:pPr>
    </w:p>
    <w:p w14:paraId="5377DD72" w14:textId="31414533" w:rsidR="00C33276" w:rsidRPr="00F703DA" w:rsidRDefault="00104A34" w:rsidP="00404B9C">
      <w:pPr>
        <w:tabs>
          <w:tab w:val="left" w:pos="2880"/>
        </w:tabs>
        <w:spacing w:after="0" w:line="22" w:lineRule="atLeast"/>
        <w:ind w:left="2268" w:right="-90" w:hanging="2268"/>
        <w:rPr>
          <w:rFonts w:ascii="Times New Roman" w:hAnsi="Times New Roman" w:cs="Times New Roman"/>
          <w:bCs/>
          <w:sz w:val="24"/>
          <w:szCs w:val="24"/>
        </w:rPr>
      </w:pPr>
      <w:r w:rsidRPr="00F703DA">
        <w:rPr>
          <w:rFonts w:ascii="Times New Roman" w:hAnsi="Times New Roman" w:cs="Times New Roman"/>
          <w:bCs/>
          <w:sz w:val="24"/>
          <w:szCs w:val="24"/>
        </w:rPr>
        <w:t>PopNote</w:t>
      </w:r>
      <w:r w:rsidR="00C33276" w:rsidRPr="00F703DA">
        <w:rPr>
          <w:rFonts w:ascii="Times New Roman" w:hAnsi="Times New Roman" w:cs="Times New Roman"/>
          <w:bCs/>
          <w:sz w:val="24"/>
          <w:szCs w:val="24"/>
        </w:rPr>
        <w:tab/>
      </w:r>
      <w:r w:rsidR="00516E4B" w:rsidRPr="00F703DA">
        <w:rPr>
          <w:rFonts w:ascii="Times New Roman" w:hAnsi="Times New Roman" w:cs="Times New Roman"/>
          <w:bCs/>
          <w:sz w:val="24"/>
          <w:szCs w:val="24"/>
        </w:rPr>
        <w:t>Text – notes on any of the above population fields, especially reasons for decisions and remaining uncertainty.</w:t>
      </w:r>
    </w:p>
    <w:p w14:paraId="6761DB0D" w14:textId="77777777" w:rsidR="0083200F" w:rsidRPr="00F703DA" w:rsidRDefault="0083200F" w:rsidP="00404B9C">
      <w:pPr>
        <w:tabs>
          <w:tab w:val="left" w:pos="2880"/>
        </w:tabs>
        <w:spacing w:after="0" w:line="22" w:lineRule="atLeast"/>
        <w:ind w:left="2268" w:right="-90" w:hanging="2268"/>
        <w:rPr>
          <w:rFonts w:ascii="Times New Roman" w:hAnsi="Times New Roman" w:cs="Times New Roman"/>
          <w:bCs/>
          <w:sz w:val="24"/>
          <w:szCs w:val="24"/>
        </w:rPr>
      </w:pPr>
    </w:p>
    <w:p w14:paraId="01C54CBE" w14:textId="4EC7F07D" w:rsidR="00F94E0C" w:rsidRPr="00F703DA" w:rsidRDefault="00104A34" w:rsidP="00404B9C">
      <w:pPr>
        <w:tabs>
          <w:tab w:val="left" w:pos="2880"/>
        </w:tabs>
        <w:spacing w:after="0" w:line="22" w:lineRule="atLeast"/>
        <w:ind w:left="2268" w:right="-90" w:hanging="2268"/>
        <w:rPr>
          <w:rFonts w:ascii="Times New Roman" w:hAnsi="Times New Roman" w:cs="Times New Roman"/>
          <w:bCs/>
          <w:sz w:val="24"/>
          <w:szCs w:val="24"/>
        </w:rPr>
      </w:pPr>
      <w:r w:rsidRPr="00F703DA">
        <w:rPr>
          <w:rFonts w:ascii="Times New Roman" w:hAnsi="Times New Roman" w:cs="Times New Roman"/>
          <w:bCs/>
          <w:sz w:val="24"/>
          <w:szCs w:val="24"/>
        </w:rPr>
        <w:t>RestrQuote</w:t>
      </w:r>
      <w:r w:rsidR="0002512A" w:rsidRPr="00F703DA">
        <w:rPr>
          <w:rFonts w:ascii="Times New Roman" w:hAnsi="Times New Roman" w:cs="Times New Roman"/>
          <w:bCs/>
          <w:sz w:val="24"/>
          <w:szCs w:val="24"/>
        </w:rPr>
        <w:tab/>
        <w:t xml:space="preserve">Text </w:t>
      </w:r>
      <w:r w:rsidR="00805012" w:rsidRPr="00F703DA">
        <w:rPr>
          <w:rFonts w:ascii="Times New Roman" w:hAnsi="Times New Roman" w:cs="Times New Roman"/>
          <w:bCs/>
          <w:sz w:val="24"/>
          <w:szCs w:val="24"/>
        </w:rPr>
        <w:t>–</w:t>
      </w:r>
      <w:r w:rsidR="0002512A" w:rsidRPr="00F703DA">
        <w:rPr>
          <w:rFonts w:ascii="Times New Roman" w:hAnsi="Times New Roman" w:cs="Times New Roman"/>
          <w:bCs/>
          <w:sz w:val="24"/>
          <w:szCs w:val="24"/>
        </w:rPr>
        <w:t xml:space="preserve"> quotation of the entry’s exact expression of </w:t>
      </w:r>
      <w:r w:rsidR="008961D3" w:rsidRPr="00F703DA">
        <w:rPr>
          <w:rFonts w:ascii="Times New Roman" w:hAnsi="Times New Roman" w:cs="Times New Roman"/>
          <w:bCs/>
          <w:sz w:val="24"/>
          <w:szCs w:val="24"/>
        </w:rPr>
        <w:t xml:space="preserve">when </w:t>
      </w:r>
      <w:r w:rsidR="004B76E0" w:rsidRPr="00F703DA">
        <w:rPr>
          <w:rFonts w:ascii="Times New Roman" w:hAnsi="Times New Roman" w:cs="Times New Roman"/>
          <w:bCs/>
          <w:sz w:val="24"/>
          <w:szCs w:val="24"/>
        </w:rPr>
        <w:t xml:space="preserve">non-Jewish authorities </w:t>
      </w:r>
      <w:r w:rsidR="00CD00CE" w:rsidRPr="00F703DA">
        <w:rPr>
          <w:rFonts w:ascii="Times New Roman" w:hAnsi="Times New Roman" w:cs="Times New Roman"/>
          <w:bCs/>
          <w:sz w:val="24"/>
          <w:szCs w:val="24"/>
        </w:rPr>
        <w:t xml:space="preserve">or actors </w:t>
      </w:r>
      <w:r w:rsidR="000314A8" w:rsidRPr="00F703DA">
        <w:rPr>
          <w:rFonts w:ascii="Times New Roman" w:hAnsi="Times New Roman" w:cs="Times New Roman"/>
          <w:bCs/>
          <w:sz w:val="24"/>
          <w:szCs w:val="24"/>
        </w:rPr>
        <w:t>impos</w:t>
      </w:r>
      <w:r w:rsidR="008961D3" w:rsidRPr="00F703DA">
        <w:rPr>
          <w:rFonts w:ascii="Times New Roman" w:hAnsi="Times New Roman" w:cs="Times New Roman"/>
          <w:bCs/>
          <w:sz w:val="24"/>
          <w:szCs w:val="24"/>
        </w:rPr>
        <w:t>ed one or more</w:t>
      </w:r>
      <w:r w:rsidR="004B76E0" w:rsidRPr="00F703DA">
        <w:rPr>
          <w:rFonts w:ascii="Times New Roman" w:hAnsi="Times New Roman" w:cs="Times New Roman"/>
          <w:bCs/>
          <w:sz w:val="24"/>
          <w:szCs w:val="24"/>
        </w:rPr>
        <w:t xml:space="preserve"> restrictions</w:t>
      </w:r>
      <w:r w:rsidR="00EC14A3" w:rsidRPr="00F703DA">
        <w:rPr>
          <w:rFonts w:ascii="Times New Roman" w:hAnsi="Times New Roman" w:cs="Times New Roman"/>
          <w:bCs/>
          <w:sz w:val="24"/>
          <w:szCs w:val="24"/>
        </w:rPr>
        <w:t>, officially or in practice,</w:t>
      </w:r>
      <w:r w:rsidR="004B76E0" w:rsidRPr="00F703DA">
        <w:rPr>
          <w:rFonts w:ascii="Times New Roman" w:hAnsi="Times New Roman" w:cs="Times New Roman"/>
          <w:bCs/>
          <w:sz w:val="24"/>
          <w:szCs w:val="24"/>
        </w:rPr>
        <w:t xml:space="preserve"> that influenced daily Jewish life</w:t>
      </w:r>
      <w:r w:rsidR="008924E2" w:rsidRPr="00F703DA">
        <w:rPr>
          <w:rFonts w:ascii="Times New Roman" w:hAnsi="Times New Roman" w:cs="Times New Roman"/>
          <w:bCs/>
          <w:sz w:val="24"/>
          <w:szCs w:val="24"/>
        </w:rPr>
        <w:t>. S</w:t>
      </w:r>
      <w:r w:rsidR="005F26A7" w:rsidRPr="00F703DA">
        <w:rPr>
          <w:rFonts w:ascii="Times New Roman" w:hAnsi="Times New Roman" w:cs="Times New Roman"/>
          <w:bCs/>
          <w:sz w:val="24"/>
          <w:szCs w:val="24"/>
        </w:rPr>
        <w:t xml:space="preserve">ee values of </w:t>
      </w:r>
      <w:r w:rsidRPr="00F703DA">
        <w:rPr>
          <w:rFonts w:ascii="Times New Roman" w:hAnsi="Times New Roman" w:cs="Times New Roman"/>
          <w:bCs/>
          <w:sz w:val="24"/>
          <w:szCs w:val="24"/>
        </w:rPr>
        <w:t>RestrType</w:t>
      </w:r>
      <w:r w:rsidR="005F26A7" w:rsidRPr="00F703DA">
        <w:rPr>
          <w:rFonts w:ascii="Times New Roman" w:hAnsi="Times New Roman" w:cs="Times New Roman"/>
          <w:bCs/>
          <w:sz w:val="24"/>
          <w:szCs w:val="24"/>
        </w:rPr>
        <w:t xml:space="preserve"> for examples.</w:t>
      </w:r>
    </w:p>
    <w:p w14:paraId="77355805" w14:textId="77777777" w:rsidR="00DD5198" w:rsidRPr="00F703DA" w:rsidRDefault="0018456F" w:rsidP="00404B9C">
      <w:pPr>
        <w:tabs>
          <w:tab w:val="left" w:pos="2880"/>
        </w:tabs>
        <w:spacing w:after="0" w:line="22" w:lineRule="atLeast"/>
        <w:ind w:left="2268" w:right="-90" w:hanging="2268"/>
        <w:rPr>
          <w:rFonts w:ascii="Times New Roman" w:hAnsi="Times New Roman" w:cs="Times New Roman"/>
          <w:bCs/>
          <w:i/>
          <w:iCs/>
          <w:sz w:val="24"/>
          <w:szCs w:val="24"/>
        </w:rPr>
      </w:pPr>
      <w:r w:rsidRPr="00F703DA">
        <w:rPr>
          <w:rFonts w:ascii="Times New Roman" w:hAnsi="Times New Roman" w:cs="Times New Roman"/>
          <w:bCs/>
          <w:sz w:val="24"/>
          <w:szCs w:val="24"/>
        </w:rPr>
        <w:tab/>
      </w:r>
      <w:r w:rsidRPr="00F703DA">
        <w:rPr>
          <w:rFonts w:ascii="Times New Roman" w:hAnsi="Times New Roman" w:cs="Times New Roman"/>
          <w:bCs/>
          <w:i/>
          <w:iCs/>
          <w:sz w:val="24"/>
          <w:szCs w:val="24"/>
        </w:rPr>
        <w:t xml:space="preserve">Note: </w:t>
      </w:r>
    </w:p>
    <w:p w14:paraId="03C71012" w14:textId="07E2715D" w:rsidR="00DD5198" w:rsidRPr="00F703DA" w:rsidRDefault="0018456F" w:rsidP="00DD5198">
      <w:pPr>
        <w:pStyle w:val="ListParagraph"/>
        <w:numPr>
          <w:ilvl w:val="0"/>
          <w:numId w:val="20"/>
        </w:numPr>
        <w:tabs>
          <w:tab w:val="left" w:pos="2880"/>
        </w:tabs>
        <w:spacing w:after="0" w:line="22" w:lineRule="atLeast"/>
        <w:ind w:right="-90"/>
        <w:rPr>
          <w:rFonts w:ascii="Times New Roman" w:hAnsi="Times New Roman" w:cs="Times New Roman"/>
          <w:bCs/>
          <w:i/>
          <w:iCs/>
          <w:sz w:val="24"/>
          <w:szCs w:val="24"/>
        </w:rPr>
      </w:pPr>
      <w:r w:rsidRPr="00F703DA">
        <w:rPr>
          <w:rFonts w:ascii="Times New Roman" w:hAnsi="Times New Roman" w:cs="Times New Roman"/>
          <w:bCs/>
          <w:i/>
          <w:iCs/>
          <w:sz w:val="24"/>
          <w:szCs w:val="24"/>
        </w:rPr>
        <w:t xml:space="preserve">Do not count establishment of a Judenrat or Jewish Council as the first restriction. </w:t>
      </w:r>
    </w:p>
    <w:p w14:paraId="4C23FDE0" w14:textId="47C8F761" w:rsidR="0018456F" w:rsidRPr="00E75AB4" w:rsidRDefault="00DD5198" w:rsidP="0083200F">
      <w:pPr>
        <w:pStyle w:val="ListParagraph"/>
        <w:numPr>
          <w:ilvl w:val="0"/>
          <w:numId w:val="20"/>
        </w:numPr>
        <w:tabs>
          <w:tab w:val="left" w:pos="2880"/>
        </w:tabs>
        <w:spacing w:after="0" w:line="22" w:lineRule="atLeast"/>
        <w:ind w:right="-90"/>
        <w:rPr>
          <w:rFonts w:ascii="Times New Roman" w:hAnsi="Times New Roman" w:cs="Times New Roman"/>
          <w:bCs/>
          <w:i/>
          <w:iCs/>
          <w:sz w:val="24"/>
          <w:szCs w:val="24"/>
        </w:rPr>
      </w:pPr>
      <w:r w:rsidRPr="00E75AB4">
        <w:rPr>
          <w:rFonts w:ascii="Times New Roman" w:hAnsi="Times New Roman" w:cs="Times New Roman"/>
          <w:bCs/>
          <w:i/>
          <w:iCs/>
          <w:sz w:val="24"/>
          <w:szCs w:val="24"/>
        </w:rPr>
        <w:t>Do not count restrictions under Soviet occupation.</w:t>
      </w:r>
    </w:p>
    <w:p w14:paraId="75030A4E" w14:textId="77777777" w:rsidR="0083200F" w:rsidRPr="00F703DA" w:rsidRDefault="0083200F" w:rsidP="00404B9C">
      <w:pPr>
        <w:tabs>
          <w:tab w:val="left" w:pos="2880"/>
        </w:tabs>
        <w:spacing w:after="0" w:line="22" w:lineRule="atLeast"/>
        <w:ind w:left="2268" w:right="-90" w:hanging="2268"/>
        <w:rPr>
          <w:rFonts w:ascii="Times New Roman" w:hAnsi="Times New Roman" w:cs="Times New Roman"/>
          <w:bCs/>
          <w:sz w:val="24"/>
          <w:szCs w:val="24"/>
        </w:rPr>
      </w:pPr>
    </w:p>
    <w:p w14:paraId="28B50735" w14:textId="301D744A" w:rsidR="002844DD" w:rsidRPr="00F703DA" w:rsidRDefault="00104A34" w:rsidP="00404B9C">
      <w:pPr>
        <w:tabs>
          <w:tab w:val="left" w:pos="2880"/>
        </w:tabs>
        <w:spacing w:after="0" w:line="22" w:lineRule="atLeast"/>
        <w:ind w:left="2268" w:right="-90" w:hanging="2268"/>
        <w:rPr>
          <w:rFonts w:ascii="Times New Roman" w:hAnsi="Times New Roman" w:cs="Times New Roman"/>
          <w:bCs/>
          <w:sz w:val="24"/>
          <w:szCs w:val="24"/>
        </w:rPr>
      </w:pPr>
      <w:r w:rsidRPr="00F703DA">
        <w:rPr>
          <w:rFonts w:ascii="Times New Roman" w:hAnsi="Times New Roman" w:cs="Times New Roman"/>
          <w:bCs/>
          <w:sz w:val="24"/>
          <w:szCs w:val="24"/>
        </w:rPr>
        <w:t>RestrTime</w:t>
      </w:r>
      <w:r w:rsidR="004B76E0" w:rsidRPr="00F703DA">
        <w:rPr>
          <w:rFonts w:ascii="Times New Roman" w:hAnsi="Times New Roman" w:cs="Times New Roman"/>
          <w:bCs/>
          <w:sz w:val="24"/>
          <w:szCs w:val="24"/>
        </w:rPr>
        <w:tab/>
        <w:t xml:space="preserve">Text, dropdown menu – </w:t>
      </w:r>
      <w:r w:rsidR="007A4625" w:rsidRPr="00F703DA">
        <w:rPr>
          <w:rFonts w:ascii="Times New Roman" w:hAnsi="Times New Roman" w:cs="Times New Roman"/>
          <w:bCs/>
          <w:sz w:val="24"/>
          <w:szCs w:val="24"/>
        </w:rPr>
        <w:t>a</w:t>
      </w:r>
      <w:r w:rsidR="004B76E0" w:rsidRPr="00F703DA">
        <w:rPr>
          <w:rFonts w:ascii="Times New Roman" w:hAnsi="Times New Roman" w:cs="Times New Roman"/>
          <w:bCs/>
          <w:sz w:val="24"/>
          <w:szCs w:val="24"/>
        </w:rPr>
        <w:t xml:space="preserve">pproximate time when </w:t>
      </w:r>
      <w:r w:rsidR="00717457" w:rsidRPr="00F703DA">
        <w:rPr>
          <w:rFonts w:ascii="Times New Roman" w:hAnsi="Times New Roman" w:cs="Times New Roman"/>
          <w:bCs/>
          <w:sz w:val="24"/>
          <w:szCs w:val="24"/>
        </w:rPr>
        <w:t xml:space="preserve">first restriction(s) were imposed, in relation to </w:t>
      </w:r>
      <w:r w:rsidR="00BA6308" w:rsidRPr="00F703DA">
        <w:rPr>
          <w:rFonts w:ascii="Times New Roman" w:hAnsi="Times New Roman" w:cs="Times New Roman"/>
          <w:bCs/>
          <w:sz w:val="24"/>
          <w:szCs w:val="24"/>
        </w:rPr>
        <w:t xml:space="preserve">lasting </w:t>
      </w:r>
      <w:r w:rsidR="00717457" w:rsidRPr="00F703DA">
        <w:rPr>
          <w:rFonts w:ascii="Times New Roman" w:hAnsi="Times New Roman" w:cs="Times New Roman"/>
          <w:bCs/>
          <w:sz w:val="24"/>
          <w:szCs w:val="24"/>
        </w:rPr>
        <w:t>German occupation:</w:t>
      </w:r>
    </w:p>
    <w:p w14:paraId="61C2D34E" w14:textId="15133553" w:rsidR="00ED7A5F" w:rsidRPr="00F703DA" w:rsidRDefault="00ED7A5F" w:rsidP="00F529CA">
      <w:pPr>
        <w:pStyle w:val="ListParagraph"/>
        <w:numPr>
          <w:ilvl w:val="3"/>
          <w:numId w:val="5"/>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before</w:t>
      </w:r>
      <w:r w:rsidR="00C94BBA" w:rsidRPr="00F703DA">
        <w:rPr>
          <w:rFonts w:ascii="Times New Roman" w:hAnsi="Times New Roman" w:cs="Times New Roman"/>
          <w:bCs/>
          <w:sz w:val="24"/>
          <w:szCs w:val="24"/>
        </w:rPr>
        <w:t xml:space="preserve"> (</w:t>
      </w:r>
      <w:r w:rsidR="00C94BBA" w:rsidRPr="00F703DA">
        <w:rPr>
          <w:rFonts w:ascii="Times New Roman" w:hAnsi="Times New Roman" w:cs="Times New Roman"/>
          <w:bCs/>
          <w:i/>
          <w:iCs/>
          <w:sz w:val="24"/>
          <w:szCs w:val="24"/>
        </w:rPr>
        <w:t>this does not include restrictions under Soviet occupation</w:t>
      </w:r>
      <w:r w:rsidR="00C94BBA" w:rsidRPr="00F703DA">
        <w:rPr>
          <w:rFonts w:ascii="Times New Roman" w:hAnsi="Times New Roman" w:cs="Times New Roman"/>
          <w:bCs/>
          <w:sz w:val="24"/>
          <w:szCs w:val="24"/>
        </w:rPr>
        <w:t>)</w:t>
      </w:r>
    </w:p>
    <w:p w14:paraId="146D7138" w14:textId="3312E8CE" w:rsidR="00717457" w:rsidRPr="00F703DA" w:rsidRDefault="00717457" w:rsidP="00F529CA">
      <w:pPr>
        <w:pStyle w:val="ListParagraph"/>
        <w:numPr>
          <w:ilvl w:val="3"/>
          <w:numId w:val="5"/>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sz w:val="24"/>
          <w:szCs w:val="24"/>
        </w:rPr>
        <w:t xml:space="preserve">immediately </w:t>
      </w:r>
      <w:r w:rsidRPr="00F703DA">
        <w:rPr>
          <w:rFonts w:ascii="Times New Roman" w:hAnsi="Times New Roman" w:cs="Times New Roman"/>
          <w:bCs/>
          <w:i/>
          <w:sz w:val="24"/>
          <w:szCs w:val="24"/>
        </w:rPr>
        <w:t>(upon, with, once, within a week)</w:t>
      </w:r>
    </w:p>
    <w:p w14:paraId="61DB09C4" w14:textId="72F9AFC5" w:rsidR="00717457" w:rsidRPr="00F703DA" w:rsidRDefault="00717457" w:rsidP="00F529CA">
      <w:pPr>
        <w:pStyle w:val="ListParagraph"/>
        <w:numPr>
          <w:ilvl w:val="3"/>
          <w:numId w:val="5"/>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sz w:val="24"/>
          <w:szCs w:val="24"/>
        </w:rPr>
        <w:t xml:space="preserve">soon </w:t>
      </w:r>
      <w:r w:rsidRPr="00F703DA">
        <w:rPr>
          <w:rFonts w:ascii="Times New Roman" w:hAnsi="Times New Roman" w:cs="Times New Roman"/>
          <w:bCs/>
          <w:i/>
          <w:sz w:val="24"/>
          <w:szCs w:val="24"/>
        </w:rPr>
        <w:t>(</w:t>
      </w:r>
      <w:r w:rsidR="00F0387C" w:rsidRPr="00F703DA">
        <w:rPr>
          <w:rFonts w:ascii="Times New Roman" w:hAnsi="Times New Roman" w:cs="Times New Roman"/>
          <w:bCs/>
          <w:i/>
          <w:sz w:val="24"/>
          <w:szCs w:val="24"/>
        </w:rPr>
        <w:t xml:space="preserve">after, </w:t>
      </w:r>
      <w:r w:rsidRPr="00F703DA">
        <w:rPr>
          <w:rFonts w:ascii="Times New Roman" w:hAnsi="Times New Roman" w:cs="Times New Roman"/>
          <w:bCs/>
          <w:i/>
          <w:sz w:val="24"/>
          <w:szCs w:val="24"/>
        </w:rPr>
        <w:t>soon after</w:t>
      </w:r>
      <w:r w:rsidR="00F0387C" w:rsidRPr="00F703DA">
        <w:rPr>
          <w:rFonts w:ascii="Times New Roman" w:hAnsi="Times New Roman" w:cs="Times New Roman"/>
          <w:bCs/>
          <w:i/>
          <w:sz w:val="24"/>
          <w:szCs w:val="24"/>
        </w:rPr>
        <w:t xml:space="preserve">, </w:t>
      </w:r>
      <w:r w:rsidR="00351AC1" w:rsidRPr="00F703DA">
        <w:rPr>
          <w:rFonts w:ascii="Times New Roman" w:hAnsi="Times New Roman" w:cs="Times New Roman"/>
          <w:bCs/>
          <w:i/>
          <w:sz w:val="24"/>
          <w:szCs w:val="24"/>
        </w:rPr>
        <w:t xml:space="preserve">shortly, shortly after, </w:t>
      </w:r>
      <w:r w:rsidR="00F0387C" w:rsidRPr="00F703DA">
        <w:rPr>
          <w:rFonts w:ascii="Times New Roman" w:hAnsi="Times New Roman" w:cs="Times New Roman"/>
          <w:bCs/>
          <w:i/>
          <w:sz w:val="24"/>
          <w:szCs w:val="24"/>
        </w:rPr>
        <w:t>following,</w:t>
      </w:r>
      <w:r w:rsidR="001D3359" w:rsidRPr="00F703DA">
        <w:rPr>
          <w:rFonts w:ascii="Times New Roman" w:hAnsi="Times New Roman" w:cs="Times New Roman"/>
          <w:bCs/>
          <w:i/>
          <w:sz w:val="24"/>
          <w:szCs w:val="24"/>
        </w:rPr>
        <w:t xml:space="preserve"> </w:t>
      </w:r>
      <w:r w:rsidR="00903BB1" w:rsidRPr="00F703DA">
        <w:rPr>
          <w:rFonts w:ascii="Times New Roman" w:hAnsi="Times New Roman" w:cs="Times New Roman"/>
          <w:bCs/>
          <w:i/>
          <w:sz w:val="24"/>
          <w:szCs w:val="24"/>
        </w:rPr>
        <w:t xml:space="preserve">subsequently, some time </w:t>
      </w:r>
      <w:r w:rsidR="001071EC" w:rsidRPr="00F703DA">
        <w:rPr>
          <w:rFonts w:ascii="Times New Roman" w:hAnsi="Times New Roman" w:cs="Times New Roman"/>
          <w:bCs/>
          <w:i/>
          <w:sz w:val="24"/>
          <w:szCs w:val="24"/>
        </w:rPr>
        <w:t xml:space="preserve">later, </w:t>
      </w:r>
      <w:r w:rsidR="00F0387C" w:rsidRPr="00F703DA">
        <w:rPr>
          <w:rFonts w:ascii="Times New Roman" w:hAnsi="Times New Roman" w:cs="Times New Roman"/>
          <w:bCs/>
          <w:i/>
          <w:sz w:val="24"/>
          <w:szCs w:val="24"/>
        </w:rPr>
        <w:t>weeks after</w:t>
      </w:r>
      <w:r w:rsidRPr="00F703DA">
        <w:rPr>
          <w:rFonts w:ascii="Times New Roman" w:hAnsi="Times New Roman" w:cs="Times New Roman"/>
          <w:bCs/>
          <w:i/>
          <w:sz w:val="24"/>
          <w:szCs w:val="24"/>
        </w:rPr>
        <w:t>)</w:t>
      </w:r>
    </w:p>
    <w:p w14:paraId="398B695F" w14:textId="3419FE1F" w:rsidR="00717457" w:rsidRPr="00F703DA" w:rsidRDefault="00F0387C" w:rsidP="00F529CA">
      <w:pPr>
        <w:pStyle w:val="ListParagraph"/>
        <w:numPr>
          <w:ilvl w:val="3"/>
          <w:numId w:val="5"/>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longer</w:t>
      </w:r>
    </w:p>
    <w:p w14:paraId="370275E1" w14:textId="03047260" w:rsidR="00717457" w:rsidRPr="00F703DA" w:rsidRDefault="00717457" w:rsidP="00F529CA">
      <w:pPr>
        <w:pStyle w:val="ListParagraph"/>
        <w:numPr>
          <w:ilvl w:val="3"/>
          <w:numId w:val="5"/>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 xml:space="preserve">other </w:t>
      </w:r>
      <w:r w:rsidRPr="00F703DA">
        <w:rPr>
          <w:rFonts w:ascii="Times New Roman" w:hAnsi="Times New Roman" w:cs="Times New Roman"/>
          <w:bCs/>
          <w:i/>
          <w:sz w:val="24"/>
          <w:szCs w:val="24"/>
        </w:rPr>
        <w:t>(</w:t>
      </w:r>
      <w:r w:rsidR="000B31FC" w:rsidRPr="00F703DA">
        <w:rPr>
          <w:rFonts w:ascii="Times New Roman" w:hAnsi="Times New Roman" w:cs="Times New Roman"/>
          <w:bCs/>
          <w:i/>
          <w:sz w:val="24"/>
          <w:szCs w:val="24"/>
        </w:rPr>
        <w:t>any description not covered by the above choices</w:t>
      </w:r>
      <w:r w:rsidRPr="00F703DA">
        <w:rPr>
          <w:rFonts w:ascii="Times New Roman" w:hAnsi="Times New Roman" w:cs="Times New Roman"/>
          <w:bCs/>
          <w:i/>
          <w:sz w:val="24"/>
          <w:szCs w:val="24"/>
        </w:rPr>
        <w:t>)</w:t>
      </w:r>
    </w:p>
    <w:p w14:paraId="0E4CA489" w14:textId="28CA745C" w:rsidR="003D38B9" w:rsidRPr="00F703DA" w:rsidRDefault="003D38B9" w:rsidP="00F529CA">
      <w:pPr>
        <w:pStyle w:val="ListParagraph"/>
        <w:numPr>
          <w:ilvl w:val="3"/>
          <w:numId w:val="5"/>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sz w:val="24"/>
          <w:szCs w:val="24"/>
        </w:rPr>
        <w:t xml:space="preserve">uncertain </w:t>
      </w:r>
      <w:r w:rsidRPr="00F703DA">
        <w:rPr>
          <w:rFonts w:ascii="Times New Roman" w:hAnsi="Times New Roman" w:cs="Times New Roman"/>
          <w:bCs/>
          <w:i/>
          <w:sz w:val="24"/>
          <w:szCs w:val="24"/>
        </w:rPr>
        <w:t>(ambiguous or contradictory information, incl. “probably”, “likely” etc.)</w:t>
      </w:r>
    </w:p>
    <w:p w14:paraId="2D50DCF6" w14:textId="11736F54" w:rsidR="003D38B9" w:rsidRPr="00F703DA" w:rsidRDefault="003D38B9" w:rsidP="00F529CA">
      <w:pPr>
        <w:pStyle w:val="ListParagraph"/>
        <w:numPr>
          <w:ilvl w:val="3"/>
          <w:numId w:val="5"/>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sz w:val="24"/>
          <w:szCs w:val="24"/>
        </w:rPr>
        <w:t xml:space="preserve">unknown </w:t>
      </w:r>
      <w:r w:rsidRPr="00F703DA">
        <w:rPr>
          <w:rFonts w:ascii="Times New Roman" w:hAnsi="Times New Roman" w:cs="Times New Roman"/>
          <w:bCs/>
          <w:i/>
          <w:sz w:val="24"/>
          <w:szCs w:val="24"/>
        </w:rPr>
        <w:t>(</w:t>
      </w:r>
      <w:r w:rsidR="002C4AFA" w:rsidRPr="00F703DA">
        <w:rPr>
          <w:rFonts w:ascii="Times New Roman" w:hAnsi="Times New Roman" w:cs="Times New Roman"/>
          <w:bCs/>
          <w:i/>
          <w:sz w:val="24"/>
          <w:szCs w:val="24"/>
        </w:rPr>
        <w:t>no information exists, or none is given</w:t>
      </w:r>
      <w:r w:rsidRPr="00F703DA">
        <w:rPr>
          <w:rFonts w:ascii="Times New Roman" w:hAnsi="Times New Roman" w:cs="Times New Roman"/>
          <w:bCs/>
          <w:i/>
          <w:sz w:val="24"/>
          <w:szCs w:val="24"/>
        </w:rPr>
        <w:t>)</w:t>
      </w:r>
    </w:p>
    <w:p w14:paraId="2E57E867" w14:textId="77777777" w:rsidR="0083200F" w:rsidRPr="00F703DA" w:rsidRDefault="0083200F" w:rsidP="000314A8">
      <w:pPr>
        <w:tabs>
          <w:tab w:val="left" w:pos="2880"/>
        </w:tabs>
        <w:spacing w:after="0" w:line="22" w:lineRule="atLeast"/>
        <w:ind w:left="2268" w:right="-90" w:hanging="2268"/>
        <w:rPr>
          <w:rFonts w:ascii="Times New Roman" w:hAnsi="Times New Roman" w:cs="Times New Roman"/>
          <w:bCs/>
          <w:sz w:val="24"/>
          <w:szCs w:val="24"/>
        </w:rPr>
      </w:pPr>
    </w:p>
    <w:p w14:paraId="32218212" w14:textId="10AF40DC" w:rsidR="00194EC9" w:rsidRPr="00F703DA" w:rsidRDefault="00104A34" w:rsidP="000314A8">
      <w:pPr>
        <w:tabs>
          <w:tab w:val="left" w:pos="2880"/>
        </w:tabs>
        <w:spacing w:after="0" w:line="22" w:lineRule="atLeast"/>
        <w:ind w:left="2268" w:right="-90" w:hanging="2268"/>
        <w:rPr>
          <w:rFonts w:ascii="Times New Roman" w:hAnsi="Times New Roman" w:cs="Times New Roman"/>
          <w:bCs/>
          <w:sz w:val="24"/>
          <w:szCs w:val="24"/>
        </w:rPr>
      </w:pPr>
      <w:r w:rsidRPr="00F703DA">
        <w:rPr>
          <w:rFonts w:ascii="Times New Roman" w:hAnsi="Times New Roman" w:cs="Times New Roman"/>
          <w:bCs/>
          <w:sz w:val="24"/>
          <w:szCs w:val="24"/>
        </w:rPr>
        <w:t>RestrType</w:t>
      </w:r>
      <w:r w:rsidR="004B76E0" w:rsidRPr="00F703DA">
        <w:rPr>
          <w:rFonts w:ascii="Times New Roman" w:hAnsi="Times New Roman" w:cs="Times New Roman"/>
          <w:bCs/>
          <w:sz w:val="24"/>
          <w:szCs w:val="24"/>
        </w:rPr>
        <w:tab/>
      </w:r>
      <w:r w:rsidR="002C0503" w:rsidRPr="00F703DA">
        <w:rPr>
          <w:rFonts w:ascii="Times New Roman" w:hAnsi="Times New Roman" w:cs="Times New Roman"/>
          <w:bCs/>
          <w:sz w:val="24"/>
          <w:szCs w:val="24"/>
        </w:rPr>
        <w:t>Text, dropdown menu</w:t>
      </w:r>
      <w:r w:rsidR="00903BB1" w:rsidRPr="00F703DA">
        <w:rPr>
          <w:rFonts w:ascii="Times New Roman" w:hAnsi="Times New Roman" w:cs="Times New Roman"/>
          <w:bCs/>
          <w:sz w:val="24"/>
          <w:szCs w:val="24"/>
        </w:rPr>
        <w:t>, multivalued</w:t>
      </w:r>
      <w:r w:rsidR="002C0503" w:rsidRPr="00F703DA">
        <w:rPr>
          <w:rFonts w:ascii="Times New Roman" w:hAnsi="Times New Roman" w:cs="Times New Roman"/>
          <w:bCs/>
          <w:sz w:val="24"/>
          <w:szCs w:val="24"/>
        </w:rPr>
        <w:t xml:space="preserve"> – </w:t>
      </w:r>
      <w:r w:rsidR="007A4625" w:rsidRPr="00F703DA">
        <w:rPr>
          <w:rFonts w:ascii="Times New Roman" w:hAnsi="Times New Roman" w:cs="Times New Roman"/>
          <w:bCs/>
          <w:sz w:val="24"/>
          <w:szCs w:val="24"/>
        </w:rPr>
        <w:t>a</w:t>
      </w:r>
      <w:r w:rsidR="002C0503" w:rsidRPr="00F703DA">
        <w:rPr>
          <w:rFonts w:ascii="Times New Roman" w:hAnsi="Times New Roman" w:cs="Times New Roman"/>
          <w:bCs/>
          <w:sz w:val="24"/>
          <w:szCs w:val="24"/>
        </w:rPr>
        <w:t xml:space="preserve">ll </w:t>
      </w:r>
      <w:r w:rsidR="00726772" w:rsidRPr="00F703DA">
        <w:rPr>
          <w:rFonts w:ascii="Times New Roman" w:hAnsi="Times New Roman" w:cs="Times New Roman"/>
          <w:bCs/>
          <w:sz w:val="24"/>
          <w:szCs w:val="24"/>
        </w:rPr>
        <w:t xml:space="preserve">kinds of </w:t>
      </w:r>
      <w:r w:rsidR="002C0503" w:rsidRPr="00F703DA">
        <w:rPr>
          <w:rFonts w:ascii="Times New Roman" w:hAnsi="Times New Roman" w:cs="Times New Roman"/>
          <w:bCs/>
          <w:sz w:val="24"/>
          <w:szCs w:val="24"/>
        </w:rPr>
        <w:t>restriction(s)</w:t>
      </w:r>
      <w:r w:rsidR="00EC14A3" w:rsidRPr="00F703DA">
        <w:rPr>
          <w:rFonts w:ascii="Times New Roman" w:hAnsi="Times New Roman" w:cs="Times New Roman"/>
          <w:bCs/>
          <w:sz w:val="24"/>
          <w:szCs w:val="24"/>
        </w:rPr>
        <w:t xml:space="preserve"> that influenced daily Jewish life</w:t>
      </w:r>
      <w:r w:rsidR="000B31FC" w:rsidRPr="00F703DA">
        <w:rPr>
          <w:rFonts w:ascii="Times New Roman" w:hAnsi="Times New Roman" w:cs="Times New Roman"/>
          <w:bCs/>
          <w:sz w:val="24"/>
          <w:szCs w:val="24"/>
        </w:rPr>
        <w:t xml:space="preserve"> at any time mentioned in the entry</w:t>
      </w:r>
      <w:r w:rsidR="00EC14A3" w:rsidRPr="00F703DA">
        <w:rPr>
          <w:rFonts w:ascii="Times New Roman" w:hAnsi="Times New Roman" w:cs="Times New Roman"/>
          <w:bCs/>
          <w:sz w:val="24"/>
          <w:szCs w:val="24"/>
        </w:rPr>
        <w:t>, whether</w:t>
      </w:r>
      <w:r w:rsidR="00CB26A4" w:rsidRPr="00F703DA">
        <w:rPr>
          <w:rFonts w:ascii="Times New Roman" w:hAnsi="Times New Roman" w:cs="Times New Roman"/>
          <w:bCs/>
          <w:sz w:val="24"/>
          <w:szCs w:val="24"/>
        </w:rPr>
        <w:t xml:space="preserve"> imposed officially</w:t>
      </w:r>
      <w:r w:rsidR="000B31FC" w:rsidRPr="00F703DA">
        <w:rPr>
          <w:rFonts w:ascii="Times New Roman" w:hAnsi="Times New Roman" w:cs="Times New Roman"/>
          <w:bCs/>
          <w:sz w:val="24"/>
          <w:szCs w:val="24"/>
        </w:rPr>
        <w:t>,</w:t>
      </w:r>
      <w:r w:rsidR="00CB26A4" w:rsidRPr="00F703DA">
        <w:rPr>
          <w:rFonts w:ascii="Times New Roman" w:hAnsi="Times New Roman" w:cs="Times New Roman"/>
          <w:bCs/>
          <w:sz w:val="24"/>
          <w:szCs w:val="24"/>
        </w:rPr>
        <w:t xml:space="preserve"> or in practice</w:t>
      </w:r>
      <w:r w:rsidR="00D60135" w:rsidRPr="00F703DA">
        <w:rPr>
          <w:rFonts w:ascii="Times New Roman" w:hAnsi="Times New Roman" w:cs="Times New Roman"/>
          <w:bCs/>
          <w:sz w:val="24"/>
          <w:szCs w:val="24"/>
        </w:rPr>
        <w:t>,</w:t>
      </w:r>
      <w:r w:rsidR="00CB26A4" w:rsidRPr="00F703DA">
        <w:rPr>
          <w:rFonts w:ascii="Times New Roman" w:hAnsi="Times New Roman" w:cs="Times New Roman"/>
          <w:bCs/>
          <w:sz w:val="24"/>
          <w:szCs w:val="24"/>
        </w:rPr>
        <w:t xml:space="preserve"> by non-Jewish authorities or actors.</w:t>
      </w:r>
      <w:r w:rsidR="00C94BBA" w:rsidRPr="00F703DA">
        <w:rPr>
          <w:rFonts w:ascii="Times New Roman" w:hAnsi="Times New Roman" w:cs="Times New Roman"/>
          <w:bCs/>
          <w:sz w:val="24"/>
          <w:szCs w:val="24"/>
        </w:rPr>
        <w:t xml:space="preserve"> </w:t>
      </w:r>
    </w:p>
    <w:p w14:paraId="413900E4" w14:textId="1541253F" w:rsidR="00550CB9" w:rsidRPr="00F703DA" w:rsidRDefault="000314A8" w:rsidP="00F529CA">
      <w:pPr>
        <w:pStyle w:val="ListParagraph"/>
        <w:numPr>
          <w:ilvl w:val="3"/>
          <w:numId w:val="3"/>
        </w:numPr>
        <w:tabs>
          <w:tab w:val="left" w:pos="2880"/>
        </w:tabs>
        <w:spacing w:after="0" w:line="22" w:lineRule="atLeast"/>
        <w:ind w:right="-90"/>
        <w:rPr>
          <w:rFonts w:ascii="Times New Roman" w:hAnsi="Times New Roman" w:cs="Times New Roman"/>
          <w:bCs/>
          <w:iCs/>
          <w:sz w:val="24"/>
          <w:szCs w:val="24"/>
        </w:rPr>
      </w:pPr>
      <w:r w:rsidRPr="00F703DA">
        <w:rPr>
          <w:rFonts w:ascii="Times New Roman" w:hAnsi="Times New Roman" w:cs="Times New Roman"/>
          <w:bCs/>
          <w:iCs/>
          <w:sz w:val="24"/>
          <w:szCs w:val="24"/>
        </w:rPr>
        <w:t>R</w:t>
      </w:r>
      <w:r w:rsidR="00550CB9" w:rsidRPr="00F703DA">
        <w:rPr>
          <w:rFonts w:ascii="Times New Roman" w:hAnsi="Times New Roman" w:cs="Times New Roman"/>
          <w:bCs/>
          <w:iCs/>
          <w:sz w:val="24"/>
          <w:szCs w:val="24"/>
        </w:rPr>
        <w:t>egistration</w:t>
      </w:r>
      <w:r w:rsidRPr="00F703DA">
        <w:rPr>
          <w:rFonts w:ascii="Times New Roman" w:hAnsi="Times New Roman" w:cs="Times New Roman"/>
          <w:bCs/>
          <w:iCs/>
          <w:sz w:val="24"/>
          <w:szCs w:val="24"/>
        </w:rPr>
        <w:t xml:space="preserve"> (</w:t>
      </w:r>
      <w:r w:rsidRPr="00F703DA">
        <w:rPr>
          <w:rFonts w:ascii="Times New Roman" w:hAnsi="Times New Roman" w:cs="Times New Roman"/>
          <w:bCs/>
          <w:i/>
          <w:sz w:val="24"/>
          <w:szCs w:val="24"/>
        </w:rPr>
        <w:t>Jews required to register</w:t>
      </w:r>
      <w:r w:rsidR="00816BBF" w:rsidRPr="00F703DA">
        <w:rPr>
          <w:rFonts w:ascii="Times New Roman" w:hAnsi="Times New Roman" w:cs="Times New Roman"/>
          <w:bCs/>
          <w:i/>
          <w:sz w:val="24"/>
          <w:szCs w:val="24"/>
        </w:rPr>
        <w:t>,</w:t>
      </w:r>
      <w:r w:rsidRPr="00F703DA">
        <w:rPr>
          <w:rFonts w:ascii="Times New Roman" w:hAnsi="Times New Roman" w:cs="Times New Roman"/>
          <w:bCs/>
          <w:i/>
          <w:sz w:val="24"/>
          <w:szCs w:val="24"/>
        </w:rPr>
        <w:t xml:space="preserve"> or entry provides number of Jews registered</w:t>
      </w:r>
      <w:r w:rsidRPr="00F703DA">
        <w:rPr>
          <w:rFonts w:ascii="Times New Roman" w:hAnsi="Times New Roman" w:cs="Times New Roman"/>
          <w:bCs/>
          <w:iCs/>
          <w:sz w:val="24"/>
          <w:szCs w:val="24"/>
        </w:rPr>
        <w:t>)</w:t>
      </w:r>
    </w:p>
    <w:p w14:paraId="42E407E4" w14:textId="77777777" w:rsidR="00550CB9" w:rsidRPr="00F703DA" w:rsidRDefault="00550CB9" w:rsidP="00F529CA">
      <w:pPr>
        <w:pStyle w:val="ListParagraph"/>
        <w:numPr>
          <w:ilvl w:val="3"/>
          <w:numId w:val="3"/>
        </w:numPr>
        <w:tabs>
          <w:tab w:val="left" w:pos="2880"/>
        </w:tabs>
        <w:spacing w:after="0" w:line="22" w:lineRule="atLeast"/>
        <w:ind w:right="-90"/>
        <w:rPr>
          <w:rFonts w:ascii="Times New Roman" w:hAnsi="Times New Roman" w:cs="Times New Roman"/>
          <w:bCs/>
          <w:iCs/>
          <w:sz w:val="24"/>
          <w:szCs w:val="24"/>
        </w:rPr>
      </w:pPr>
      <w:r w:rsidRPr="00F703DA">
        <w:rPr>
          <w:rFonts w:ascii="Times New Roman" w:hAnsi="Times New Roman" w:cs="Times New Roman"/>
          <w:bCs/>
          <w:iCs/>
          <w:sz w:val="24"/>
          <w:szCs w:val="24"/>
        </w:rPr>
        <w:t>bodies marked</w:t>
      </w:r>
    </w:p>
    <w:p w14:paraId="67C90D6E" w14:textId="77777777" w:rsidR="00550CB9" w:rsidRPr="00F703DA" w:rsidRDefault="00550CB9" w:rsidP="00F529CA">
      <w:pPr>
        <w:pStyle w:val="ListParagraph"/>
        <w:numPr>
          <w:ilvl w:val="3"/>
          <w:numId w:val="3"/>
        </w:numPr>
        <w:tabs>
          <w:tab w:val="left" w:pos="2880"/>
        </w:tabs>
        <w:spacing w:after="0" w:line="22" w:lineRule="atLeast"/>
        <w:ind w:right="-90"/>
        <w:rPr>
          <w:rFonts w:ascii="Times New Roman" w:hAnsi="Times New Roman" w:cs="Times New Roman"/>
          <w:bCs/>
          <w:iCs/>
          <w:sz w:val="24"/>
          <w:szCs w:val="24"/>
        </w:rPr>
      </w:pPr>
      <w:r w:rsidRPr="00F703DA">
        <w:rPr>
          <w:rFonts w:ascii="Times New Roman" w:hAnsi="Times New Roman" w:cs="Times New Roman"/>
          <w:bCs/>
          <w:iCs/>
          <w:sz w:val="24"/>
          <w:szCs w:val="24"/>
        </w:rPr>
        <w:t>homes marked</w:t>
      </w:r>
    </w:p>
    <w:p w14:paraId="27152175" w14:textId="1A8A5D89" w:rsidR="00550CB9" w:rsidRPr="00F703DA" w:rsidRDefault="00550CB9" w:rsidP="00F529CA">
      <w:pPr>
        <w:pStyle w:val="ListParagraph"/>
        <w:numPr>
          <w:ilvl w:val="3"/>
          <w:numId w:val="3"/>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iCs/>
          <w:sz w:val="24"/>
          <w:szCs w:val="24"/>
        </w:rPr>
        <w:t>residential separation</w:t>
      </w:r>
      <w:r w:rsidRPr="00F703DA">
        <w:rPr>
          <w:rFonts w:ascii="Times New Roman" w:hAnsi="Times New Roman" w:cs="Times New Roman"/>
          <w:bCs/>
          <w:sz w:val="24"/>
          <w:szCs w:val="24"/>
        </w:rPr>
        <w:t xml:space="preserve"> </w:t>
      </w:r>
      <w:r w:rsidRPr="00F703DA">
        <w:rPr>
          <w:rFonts w:ascii="Times New Roman" w:hAnsi="Times New Roman" w:cs="Times New Roman"/>
          <w:bCs/>
          <w:i/>
          <w:sz w:val="24"/>
          <w:szCs w:val="24"/>
        </w:rPr>
        <w:t>(e.g. non-residents removed from Jewish area, residence in certain locations prohibited or forced</w:t>
      </w:r>
      <w:r w:rsidR="000378AD" w:rsidRPr="00F703DA">
        <w:rPr>
          <w:rFonts w:ascii="Times New Roman" w:hAnsi="Times New Roman" w:cs="Times New Roman"/>
          <w:bCs/>
          <w:i/>
          <w:sz w:val="24"/>
          <w:szCs w:val="24"/>
        </w:rPr>
        <w:t>; related to a change from pre-ghetto residential geography</w:t>
      </w:r>
      <w:r w:rsidRPr="00F703DA">
        <w:rPr>
          <w:rFonts w:ascii="Times New Roman" w:hAnsi="Times New Roman" w:cs="Times New Roman"/>
          <w:bCs/>
          <w:i/>
          <w:sz w:val="24"/>
          <w:szCs w:val="24"/>
        </w:rPr>
        <w:t>)</w:t>
      </w:r>
    </w:p>
    <w:p w14:paraId="31260F11" w14:textId="71FFEC3E" w:rsidR="00B21094" w:rsidRPr="00F703DA" w:rsidRDefault="00550CB9" w:rsidP="00F529CA">
      <w:pPr>
        <w:pStyle w:val="ListParagraph"/>
        <w:numPr>
          <w:ilvl w:val="3"/>
          <w:numId w:val="3"/>
        </w:numPr>
        <w:tabs>
          <w:tab w:val="left" w:pos="2880"/>
        </w:tabs>
        <w:spacing w:after="0" w:line="22" w:lineRule="atLeast"/>
        <w:ind w:right="-90"/>
        <w:rPr>
          <w:rFonts w:ascii="Times New Roman" w:hAnsi="Times New Roman" w:cs="Times New Roman"/>
          <w:bCs/>
          <w:iCs/>
          <w:sz w:val="24"/>
          <w:szCs w:val="24"/>
        </w:rPr>
      </w:pPr>
      <w:r w:rsidRPr="00F703DA">
        <w:rPr>
          <w:rFonts w:ascii="Times New Roman" w:hAnsi="Times New Roman" w:cs="Times New Roman"/>
          <w:bCs/>
          <w:iCs/>
          <w:sz w:val="24"/>
          <w:szCs w:val="24"/>
        </w:rPr>
        <w:t xml:space="preserve">leaving </w:t>
      </w:r>
      <w:r w:rsidR="00CC6859" w:rsidRPr="00F703DA">
        <w:rPr>
          <w:rFonts w:ascii="Times New Roman" w:hAnsi="Times New Roman" w:cs="Times New Roman"/>
          <w:bCs/>
          <w:iCs/>
          <w:sz w:val="24"/>
          <w:szCs w:val="24"/>
        </w:rPr>
        <w:t>settlement (</w:t>
      </w:r>
      <w:r w:rsidRPr="00F703DA">
        <w:rPr>
          <w:rFonts w:ascii="Times New Roman" w:hAnsi="Times New Roman" w:cs="Times New Roman"/>
          <w:bCs/>
          <w:i/>
          <w:sz w:val="24"/>
          <w:szCs w:val="24"/>
        </w:rPr>
        <w:t>Jews are prohibited from leaving the</w:t>
      </w:r>
      <w:r w:rsidR="00B21094" w:rsidRPr="00F703DA">
        <w:rPr>
          <w:rFonts w:ascii="Times New Roman" w:hAnsi="Times New Roman" w:cs="Times New Roman"/>
          <w:bCs/>
          <w:i/>
          <w:sz w:val="24"/>
          <w:szCs w:val="24"/>
        </w:rPr>
        <w:t xml:space="preserve"> settlement</w:t>
      </w:r>
      <w:r w:rsidR="000314A8" w:rsidRPr="00F703DA">
        <w:rPr>
          <w:rFonts w:ascii="Times New Roman" w:hAnsi="Times New Roman" w:cs="Times New Roman"/>
          <w:bCs/>
          <w:i/>
          <w:sz w:val="24"/>
          <w:szCs w:val="24"/>
        </w:rPr>
        <w:t>. Do not select for descriptions of “movement within settlement” or “leaving holding place.”</w:t>
      </w:r>
      <w:r w:rsidR="00CC6859" w:rsidRPr="00F703DA">
        <w:rPr>
          <w:rFonts w:ascii="Times New Roman" w:hAnsi="Times New Roman" w:cs="Times New Roman"/>
          <w:bCs/>
          <w:iCs/>
          <w:sz w:val="24"/>
          <w:szCs w:val="24"/>
        </w:rPr>
        <w:t>)</w:t>
      </w:r>
    </w:p>
    <w:p w14:paraId="41E411C4" w14:textId="47E9FB22" w:rsidR="00B21094" w:rsidRPr="00F703DA" w:rsidRDefault="00B21094" w:rsidP="00F529CA">
      <w:pPr>
        <w:pStyle w:val="ListParagraph"/>
        <w:numPr>
          <w:ilvl w:val="3"/>
          <w:numId w:val="3"/>
        </w:numPr>
        <w:tabs>
          <w:tab w:val="left" w:pos="2880"/>
        </w:tabs>
        <w:spacing w:after="0" w:line="22" w:lineRule="atLeast"/>
        <w:ind w:right="-90"/>
        <w:rPr>
          <w:rFonts w:ascii="Times New Roman" w:hAnsi="Times New Roman" w:cs="Times New Roman"/>
          <w:bCs/>
          <w:iCs/>
          <w:sz w:val="24"/>
          <w:szCs w:val="24"/>
        </w:rPr>
      </w:pPr>
      <w:r w:rsidRPr="00F703DA">
        <w:rPr>
          <w:rFonts w:ascii="Times New Roman" w:hAnsi="Times New Roman" w:cs="Times New Roman"/>
          <w:bCs/>
          <w:iCs/>
          <w:sz w:val="24"/>
          <w:szCs w:val="24"/>
        </w:rPr>
        <w:t xml:space="preserve">movement within settlement </w:t>
      </w:r>
      <w:r w:rsidRPr="00F703DA">
        <w:rPr>
          <w:rFonts w:ascii="Times New Roman" w:hAnsi="Times New Roman" w:cs="Times New Roman"/>
          <w:bCs/>
          <w:i/>
          <w:sz w:val="24"/>
          <w:szCs w:val="24"/>
        </w:rPr>
        <w:t>(</w:t>
      </w:r>
      <w:r w:rsidR="00550CB9" w:rsidRPr="00F703DA">
        <w:rPr>
          <w:rFonts w:ascii="Times New Roman" w:hAnsi="Times New Roman" w:cs="Times New Roman"/>
          <w:bCs/>
          <w:i/>
          <w:sz w:val="24"/>
          <w:szCs w:val="24"/>
        </w:rPr>
        <w:t xml:space="preserve">Jews are limited in their movement within the settlement, </w:t>
      </w:r>
      <w:r w:rsidRPr="00F703DA">
        <w:rPr>
          <w:rFonts w:ascii="Times New Roman" w:hAnsi="Times New Roman" w:cs="Times New Roman"/>
          <w:bCs/>
          <w:i/>
          <w:sz w:val="24"/>
          <w:szCs w:val="24"/>
        </w:rPr>
        <w:t>e.g. banned from certain locations, curfew</w:t>
      </w:r>
      <w:r w:rsidR="000314A8" w:rsidRPr="00F703DA">
        <w:rPr>
          <w:rFonts w:ascii="Times New Roman" w:hAnsi="Times New Roman" w:cs="Times New Roman"/>
          <w:bCs/>
          <w:i/>
          <w:sz w:val="24"/>
          <w:szCs w:val="24"/>
        </w:rPr>
        <w:t>.</w:t>
      </w:r>
      <w:r w:rsidRPr="00F703DA">
        <w:rPr>
          <w:rFonts w:ascii="Times New Roman" w:hAnsi="Times New Roman" w:cs="Times New Roman"/>
          <w:bCs/>
          <w:i/>
          <w:sz w:val="24"/>
          <w:szCs w:val="24"/>
        </w:rPr>
        <w:t>)</w:t>
      </w:r>
    </w:p>
    <w:p w14:paraId="197545CF" w14:textId="21EB1EB7" w:rsidR="00B21094" w:rsidRPr="00F703DA" w:rsidRDefault="00550CB9" w:rsidP="00F529CA">
      <w:pPr>
        <w:pStyle w:val="ListParagraph"/>
        <w:numPr>
          <w:ilvl w:val="3"/>
          <w:numId w:val="3"/>
        </w:numPr>
        <w:tabs>
          <w:tab w:val="left" w:pos="2880"/>
        </w:tabs>
        <w:spacing w:after="0" w:line="22" w:lineRule="atLeast"/>
        <w:ind w:right="-90"/>
        <w:rPr>
          <w:rFonts w:ascii="Times New Roman" w:hAnsi="Times New Roman" w:cs="Times New Roman"/>
          <w:bCs/>
          <w:iCs/>
          <w:sz w:val="24"/>
          <w:szCs w:val="24"/>
        </w:rPr>
      </w:pPr>
      <w:r w:rsidRPr="00F703DA">
        <w:rPr>
          <w:rFonts w:ascii="Times New Roman" w:hAnsi="Times New Roman" w:cs="Times New Roman"/>
          <w:bCs/>
          <w:iCs/>
          <w:sz w:val="24"/>
          <w:szCs w:val="24"/>
        </w:rPr>
        <w:lastRenderedPageBreak/>
        <w:t>leaving holding place</w:t>
      </w:r>
      <w:r w:rsidR="00CC6859" w:rsidRPr="00F703DA">
        <w:rPr>
          <w:rFonts w:ascii="Times New Roman" w:hAnsi="Times New Roman" w:cs="Times New Roman"/>
          <w:bCs/>
          <w:iCs/>
          <w:sz w:val="24"/>
          <w:szCs w:val="24"/>
        </w:rPr>
        <w:t xml:space="preserve"> (</w:t>
      </w:r>
      <w:r w:rsidRPr="00F703DA">
        <w:rPr>
          <w:rFonts w:ascii="Times New Roman" w:hAnsi="Times New Roman" w:cs="Times New Roman"/>
          <w:bCs/>
          <w:i/>
          <w:sz w:val="24"/>
          <w:szCs w:val="24"/>
        </w:rPr>
        <w:t>Jews are prohibited from leaving a</w:t>
      </w:r>
      <w:r w:rsidR="00B21094" w:rsidRPr="00F703DA">
        <w:rPr>
          <w:rFonts w:ascii="Times New Roman" w:hAnsi="Times New Roman" w:cs="Times New Roman"/>
          <w:bCs/>
          <w:i/>
          <w:sz w:val="24"/>
          <w:szCs w:val="24"/>
        </w:rPr>
        <w:t xml:space="preserve"> holding place</w:t>
      </w:r>
      <w:r w:rsidR="00CC6859" w:rsidRPr="00F703DA">
        <w:rPr>
          <w:rFonts w:ascii="Times New Roman" w:hAnsi="Times New Roman" w:cs="Times New Roman"/>
          <w:bCs/>
          <w:i/>
          <w:sz w:val="24"/>
          <w:szCs w:val="24"/>
        </w:rPr>
        <w:t xml:space="preserve"> within settlemen</w:t>
      </w:r>
      <w:r w:rsidR="000378AD" w:rsidRPr="00F703DA">
        <w:rPr>
          <w:rFonts w:ascii="Times New Roman" w:hAnsi="Times New Roman" w:cs="Times New Roman"/>
          <w:bCs/>
          <w:i/>
          <w:sz w:val="24"/>
          <w:szCs w:val="24"/>
        </w:rPr>
        <w:t>t; d</w:t>
      </w:r>
      <w:r w:rsidRPr="00F703DA">
        <w:rPr>
          <w:rFonts w:ascii="Times New Roman" w:hAnsi="Times New Roman" w:cs="Times New Roman"/>
          <w:bCs/>
          <w:i/>
          <w:sz w:val="24"/>
          <w:szCs w:val="24"/>
        </w:rPr>
        <w:t>o not select if the whole settlement is a holding place</w:t>
      </w:r>
      <w:r w:rsidR="00CC6859" w:rsidRPr="00F703DA">
        <w:rPr>
          <w:rFonts w:ascii="Times New Roman" w:hAnsi="Times New Roman" w:cs="Times New Roman"/>
          <w:bCs/>
          <w:iCs/>
          <w:sz w:val="24"/>
          <w:szCs w:val="24"/>
        </w:rPr>
        <w:t>)</w:t>
      </w:r>
    </w:p>
    <w:p w14:paraId="371FC008" w14:textId="1E38E018" w:rsidR="0012349A" w:rsidRPr="00F703DA" w:rsidRDefault="0012349A" w:rsidP="00F529CA">
      <w:pPr>
        <w:pStyle w:val="ListParagraph"/>
        <w:numPr>
          <w:ilvl w:val="3"/>
          <w:numId w:val="3"/>
        </w:numPr>
        <w:tabs>
          <w:tab w:val="left" w:pos="2880"/>
        </w:tabs>
        <w:spacing w:after="0" w:line="22" w:lineRule="atLeast"/>
        <w:ind w:right="-90"/>
        <w:rPr>
          <w:rFonts w:ascii="Times New Roman" w:hAnsi="Times New Roman" w:cs="Times New Roman"/>
          <w:bCs/>
          <w:iCs/>
          <w:sz w:val="24"/>
          <w:szCs w:val="24"/>
        </w:rPr>
      </w:pPr>
      <w:r w:rsidRPr="00F703DA">
        <w:rPr>
          <w:rFonts w:ascii="Times New Roman" w:hAnsi="Times New Roman" w:cs="Times New Roman"/>
          <w:bCs/>
          <w:iCs/>
          <w:sz w:val="24"/>
          <w:szCs w:val="24"/>
        </w:rPr>
        <w:t xml:space="preserve">economic activity </w:t>
      </w:r>
      <w:r w:rsidRPr="00F703DA">
        <w:rPr>
          <w:rFonts w:ascii="Times New Roman" w:hAnsi="Times New Roman" w:cs="Times New Roman"/>
          <w:bCs/>
          <w:i/>
          <w:sz w:val="24"/>
          <w:szCs w:val="24"/>
        </w:rPr>
        <w:t>(</w:t>
      </w:r>
      <w:r w:rsidR="00550CB9" w:rsidRPr="00F703DA">
        <w:rPr>
          <w:rFonts w:ascii="Times New Roman" w:hAnsi="Times New Roman" w:cs="Times New Roman"/>
          <w:bCs/>
          <w:i/>
          <w:sz w:val="24"/>
          <w:szCs w:val="24"/>
        </w:rPr>
        <w:t xml:space="preserve">e.g. </w:t>
      </w:r>
      <w:r w:rsidR="00CC6859" w:rsidRPr="00F703DA">
        <w:rPr>
          <w:rFonts w:ascii="Times New Roman" w:hAnsi="Times New Roman" w:cs="Times New Roman"/>
          <w:bCs/>
          <w:i/>
          <w:sz w:val="24"/>
          <w:szCs w:val="24"/>
        </w:rPr>
        <w:t xml:space="preserve">limits on </w:t>
      </w:r>
      <w:r w:rsidRPr="00F703DA">
        <w:rPr>
          <w:rFonts w:ascii="Times New Roman" w:hAnsi="Times New Roman" w:cs="Times New Roman"/>
          <w:bCs/>
          <w:i/>
          <w:sz w:val="24"/>
          <w:szCs w:val="24"/>
        </w:rPr>
        <w:t>purchase of or trade for food</w:t>
      </w:r>
      <w:r w:rsidR="00550CB9" w:rsidRPr="00F703DA">
        <w:rPr>
          <w:rFonts w:ascii="Times New Roman" w:hAnsi="Times New Roman" w:cs="Times New Roman"/>
          <w:bCs/>
          <w:i/>
          <w:sz w:val="24"/>
          <w:szCs w:val="24"/>
        </w:rPr>
        <w:t xml:space="preserve"> or other items</w:t>
      </w:r>
      <w:r w:rsidRPr="00F703DA">
        <w:rPr>
          <w:rFonts w:ascii="Times New Roman" w:hAnsi="Times New Roman" w:cs="Times New Roman"/>
          <w:bCs/>
          <w:i/>
          <w:sz w:val="24"/>
          <w:szCs w:val="24"/>
        </w:rPr>
        <w:t>, businesses marked, businesses closed, trade with Jews prohibited, trade with non-Jews prohibited)</w:t>
      </w:r>
    </w:p>
    <w:p w14:paraId="5CE9F15F" w14:textId="7B802EBC" w:rsidR="0012349A" w:rsidRPr="00F703DA" w:rsidRDefault="0012349A" w:rsidP="00F529CA">
      <w:pPr>
        <w:pStyle w:val="ListParagraph"/>
        <w:numPr>
          <w:ilvl w:val="3"/>
          <w:numId w:val="3"/>
        </w:numPr>
        <w:tabs>
          <w:tab w:val="left" w:pos="2880"/>
        </w:tabs>
        <w:spacing w:after="0" w:line="22" w:lineRule="atLeast"/>
        <w:ind w:right="-90"/>
        <w:rPr>
          <w:rFonts w:ascii="Times New Roman" w:hAnsi="Times New Roman" w:cs="Times New Roman"/>
          <w:bCs/>
          <w:iCs/>
          <w:sz w:val="24"/>
          <w:szCs w:val="24"/>
        </w:rPr>
      </w:pPr>
      <w:r w:rsidRPr="00F703DA">
        <w:rPr>
          <w:rFonts w:ascii="Times New Roman" w:hAnsi="Times New Roman" w:cs="Times New Roman"/>
          <w:bCs/>
          <w:iCs/>
          <w:sz w:val="24"/>
          <w:szCs w:val="24"/>
        </w:rPr>
        <w:t>dispossession</w:t>
      </w:r>
      <w:r w:rsidRPr="00F703DA">
        <w:rPr>
          <w:rFonts w:ascii="Times New Roman" w:hAnsi="Times New Roman" w:cs="Times New Roman"/>
          <w:bCs/>
          <w:i/>
          <w:sz w:val="24"/>
          <w:szCs w:val="24"/>
        </w:rPr>
        <w:t xml:space="preserve"> (e.g. money demanded, property confiscated, property damaged or destroyed, violent seizure of property, transfer of property to non-Jews including “Aryanization” and auction after execution)</w:t>
      </w:r>
    </w:p>
    <w:p w14:paraId="456574A9" w14:textId="2EBD6B51" w:rsidR="0012349A" w:rsidRPr="00F703DA" w:rsidRDefault="0012349A" w:rsidP="00F529CA">
      <w:pPr>
        <w:pStyle w:val="ListParagraph"/>
        <w:numPr>
          <w:ilvl w:val="3"/>
          <w:numId w:val="3"/>
        </w:numPr>
        <w:tabs>
          <w:tab w:val="left" w:pos="2880"/>
        </w:tabs>
        <w:spacing w:after="0" w:line="22" w:lineRule="atLeast"/>
        <w:ind w:right="-90"/>
        <w:rPr>
          <w:rFonts w:ascii="Times New Roman" w:hAnsi="Times New Roman" w:cs="Times New Roman"/>
          <w:bCs/>
          <w:iCs/>
          <w:sz w:val="24"/>
          <w:szCs w:val="24"/>
        </w:rPr>
      </w:pPr>
      <w:r w:rsidRPr="00F703DA">
        <w:rPr>
          <w:rFonts w:ascii="Times New Roman" w:hAnsi="Times New Roman" w:cs="Times New Roman"/>
          <w:bCs/>
          <w:iCs/>
          <w:sz w:val="24"/>
          <w:szCs w:val="24"/>
        </w:rPr>
        <w:t xml:space="preserve">labor </w:t>
      </w:r>
      <w:r w:rsidRPr="00F703DA">
        <w:rPr>
          <w:rFonts w:ascii="Times New Roman" w:hAnsi="Times New Roman" w:cs="Times New Roman"/>
          <w:bCs/>
          <w:i/>
          <w:sz w:val="24"/>
          <w:szCs w:val="24"/>
        </w:rPr>
        <w:t>(e.g. labor in ghetto, labor outside ghetto</w:t>
      </w:r>
      <w:r w:rsidR="0018456F" w:rsidRPr="00F703DA">
        <w:rPr>
          <w:rFonts w:ascii="Times New Roman" w:hAnsi="Times New Roman" w:cs="Times New Roman"/>
          <w:bCs/>
          <w:i/>
          <w:sz w:val="24"/>
          <w:szCs w:val="24"/>
        </w:rPr>
        <w:t xml:space="preserve">, meaning forced labor, not prohibition of labor, which should be noted as </w:t>
      </w:r>
      <w:r w:rsidR="000378AD" w:rsidRPr="00F703DA">
        <w:rPr>
          <w:rFonts w:ascii="Times New Roman" w:hAnsi="Times New Roman" w:cs="Times New Roman"/>
          <w:bCs/>
          <w:i/>
          <w:sz w:val="24"/>
          <w:szCs w:val="24"/>
        </w:rPr>
        <w:t>economic activity; can be paid or unpaid labor</w:t>
      </w:r>
      <w:r w:rsidRPr="00F703DA">
        <w:rPr>
          <w:rFonts w:ascii="Times New Roman" w:hAnsi="Times New Roman" w:cs="Times New Roman"/>
          <w:bCs/>
          <w:i/>
          <w:sz w:val="24"/>
          <w:szCs w:val="24"/>
        </w:rPr>
        <w:t>)</w:t>
      </w:r>
    </w:p>
    <w:p w14:paraId="144E93E3" w14:textId="691E6EBB" w:rsidR="00194EC9" w:rsidRPr="00F703DA" w:rsidRDefault="001D3359" w:rsidP="00F529CA">
      <w:pPr>
        <w:pStyle w:val="ListParagraph"/>
        <w:numPr>
          <w:ilvl w:val="3"/>
          <w:numId w:val="3"/>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sz w:val="24"/>
          <w:szCs w:val="24"/>
        </w:rPr>
        <w:t>c</w:t>
      </w:r>
      <w:r w:rsidR="00726772" w:rsidRPr="00F703DA">
        <w:rPr>
          <w:rFonts w:ascii="Times New Roman" w:hAnsi="Times New Roman" w:cs="Times New Roman"/>
          <w:bCs/>
          <w:sz w:val="24"/>
          <w:szCs w:val="24"/>
        </w:rPr>
        <w:t xml:space="preserve">ultural </w:t>
      </w:r>
      <w:r w:rsidR="00726772" w:rsidRPr="00F703DA">
        <w:rPr>
          <w:rFonts w:ascii="Times New Roman" w:hAnsi="Times New Roman" w:cs="Times New Roman"/>
          <w:bCs/>
          <w:i/>
          <w:sz w:val="24"/>
          <w:szCs w:val="24"/>
        </w:rPr>
        <w:t>(e.g. a</w:t>
      </w:r>
      <w:r w:rsidR="00194EC9" w:rsidRPr="00F703DA">
        <w:rPr>
          <w:rFonts w:ascii="Times New Roman" w:hAnsi="Times New Roman" w:cs="Times New Roman"/>
          <w:bCs/>
          <w:i/>
          <w:sz w:val="24"/>
          <w:szCs w:val="24"/>
        </w:rPr>
        <w:t>ttack on religious institutions or buildings</w:t>
      </w:r>
      <w:r w:rsidR="00726772" w:rsidRPr="00F703DA">
        <w:rPr>
          <w:rFonts w:ascii="Times New Roman" w:hAnsi="Times New Roman" w:cs="Times New Roman"/>
          <w:bCs/>
          <w:i/>
          <w:sz w:val="24"/>
          <w:szCs w:val="24"/>
        </w:rPr>
        <w:t>, a</w:t>
      </w:r>
      <w:r w:rsidR="00194EC9" w:rsidRPr="00F703DA">
        <w:rPr>
          <w:rFonts w:ascii="Times New Roman" w:hAnsi="Times New Roman" w:cs="Times New Roman"/>
          <w:bCs/>
          <w:i/>
          <w:sz w:val="24"/>
          <w:szCs w:val="24"/>
        </w:rPr>
        <w:t>ttack on bodily features</w:t>
      </w:r>
      <w:r w:rsidR="00726772" w:rsidRPr="00F703DA">
        <w:rPr>
          <w:rFonts w:ascii="Times New Roman" w:hAnsi="Times New Roman" w:cs="Times New Roman"/>
          <w:bCs/>
          <w:i/>
          <w:sz w:val="24"/>
          <w:szCs w:val="24"/>
        </w:rPr>
        <w:t>, a</w:t>
      </w:r>
      <w:r w:rsidR="00194EC9" w:rsidRPr="00F703DA">
        <w:rPr>
          <w:rFonts w:ascii="Times New Roman" w:hAnsi="Times New Roman" w:cs="Times New Roman"/>
          <w:bCs/>
          <w:i/>
          <w:sz w:val="24"/>
          <w:szCs w:val="24"/>
        </w:rPr>
        <w:t>ttack on dress</w:t>
      </w:r>
      <w:r w:rsidR="00726772" w:rsidRPr="00F703DA">
        <w:rPr>
          <w:rFonts w:ascii="Times New Roman" w:hAnsi="Times New Roman" w:cs="Times New Roman"/>
          <w:bCs/>
          <w:i/>
          <w:sz w:val="24"/>
          <w:szCs w:val="24"/>
        </w:rPr>
        <w:t>, p</w:t>
      </w:r>
      <w:r w:rsidR="00194EC9" w:rsidRPr="00F703DA">
        <w:rPr>
          <w:rFonts w:ascii="Times New Roman" w:hAnsi="Times New Roman" w:cs="Times New Roman"/>
          <w:bCs/>
          <w:i/>
          <w:sz w:val="24"/>
          <w:szCs w:val="24"/>
        </w:rPr>
        <w:t>rohibition of religious practices</w:t>
      </w:r>
      <w:r w:rsidR="00726772" w:rsidRPr="00F703DA">
        <w:rPr>
          <w:rFonts w:ascii="Times New Roman" w:hAnsi="Times New Roman" w:cs="Times New Roman"/>
          <w:bCs/>
          <w:i/>
          <w:sz w:val="24"/>
          <w:szCs w:val="24"/>
        </w:rPr>
        <w:t>)</w:t>
      </w:r>
    </w:p>
    <w:p w14:paraId="29E4844D" w14:textId="77777777" w:rsidR="00550CB9" w:rsidRPr="00F703DA" w:rsidRDefault="00550CB9" w:rsidP="00F529CA">
      <w:pPr>
        <w:pStyle w:val="ListParagraph"/>
        <w:numPr>
          <w:ilvl w:val="3"/>
          <w:numId w:val="3"/>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iCs/>
          <w:sz w:val="24"/>
          <w:szCs w:val="24"/>
        </w:rPr>
        <w:t>Jewish police</w:t>
      </w:r>
    </w:p>
    <w:p w14:paraId="05037A33" w14:textId="745D8F17" w:rsidR="00B21094" w:rsidRPr="00F703DA" w:rsidRDefault="00B21094" w:rsidP="00F529CA">
      <w:pPr>
        <w:pStyle w:val="ListParagraph"/>
        <w:numPr>
          <w:ilvl w:val="3"/>
          <w:numId w:val="3"/>
        </w:numPr>
        <w:tabs>
          <w:tab w:val="left" w:pos="2880"/>
        </w:tabs>
        <w:spacing w:after="0" w:line="22" w:lineRule="atLeast"/>
        <w:ind w:right="-90"/>
        <w:rPr>
          <w:rFonts w:ascii="Times New Roman" w:hAnsi="Times New Roman" w:cs="Times New Roman"/>
          <w:bCs/>
          <w:iCs/>
          <w:sz w:val="24"/>
          <w:szCs w:val="24"/>
        </w:rPr>
      </w:pPr>
      <w:r w:rsidRPr="00F703DA">
        <w:rPr>
          <w:rFonts w:ascii="Times New Roman" w:hAnsi="Times New Roman" w:cs="Times New Roman"/>
          <w:bCs/>
          <w:iCs/>
          <w:sz w:val="24"/>
          <w:szCs w:val="24"/>
        </w:rPr>
        <w:t xml:space="preserve">imprisonment </w:t>
      </w:r>
      <w:r w:rsidRPr="00F703DA">
        <w:rPr>
          <w:rFonts w:ascii="Times New Roman" w:hAnsi="Times New Roman" w:cs="Times New Roman"/>
          <w:bCs/>
          <w:i/>
          <w:sz w:val="24"/>
          <w:szCs w:val="24"/>
        </w:rPr>
        <w:t>(incl. arrest)</w:t>
      </w:r>
    </w:p>
    <w:p w14:paraId="44B2AA62" w14:textId="14742390" w:rsidR="00B21094" w:rsidRPr="00F703DA" w:rsidRDefault="00B21094" w:rsidP="00F529CA">
      <w:pPr>
        <w:pStyle w:val="ListParagraph"/>
        <w:numPr>
          <w:ilvl w:val="3"/>
          <w:numId w:val="3"/>
        </w:numPr>
        <w:tabs>
          <w:tab w:val="left" w:pos="2880"/>
        </w:tabs>
        <w:spacing w:after="0" w:line="22" w:lineRule="atLeast"/>
        <w:ind w:right="-90"/>
        <w:rPr>
          <w:rFonts w:ascii="Times New Roman" w:hAnsi="Times New Roman" w:cs="Times New Roman"/>
          <w:bCs/>
          <w:iCs/>
          <w:sz w:val="24"/>
          <w:szCs w:val="24"/>
        </w:rPr>
      </w:pPr>
      <w:r w:rsidRPr="00F703DA">
        <w:rPr>
          <w:rFonts w:ascii="Times New Roman" w:hAnsi="Times New Roman" w:cs="Times New Roman"/>
          <w:bCs/>
          <w:iCs/>
          <w:sz w:val="24"/>
          <w:szCs w:val="24"/>
        </w:rPr>
        <w:t xml:space="preserve">bodily harm </w:t>
      </w:r>
      <w:r w:rsidRPr="00F703DA">
        <w:rPr>
          <w:rFonts w:ascii="Times New Roman" w:hAnsi="Times New Roman" w:cs="Times New Roman"/>
          <w:bCs/>
          <w:i/>
          <w:sz w:val="24"/>
          <w:szCs w:val="24"/>
        </w:rPr>
        <w:t>(e.g. beatings, humiliation)</w:t>
      </w:r>
    </w:p>
    <w:p w14:paraId="65AAD9B7" w14:textId="77777777" w:rsidR="003348CE" w:rsidRPr="00F703DA" w:rsidRDefault="003348CE" w:rsidP="00F529CA">
      <w:pPr>
        <w:pStyle w:val="ListParagraph"/>
        <w:numPr>
          <w:ilvl w:val="3"/>
          <w:numId w:val="3"/>
        </w:numPr>
        <w:tabs>
          <w:tab w:val="left" w:pos="2880"/>
        </w:tabs>
        <w:spacing w:after="0" w:line="22" w:lineRule="atLeast"/>
        <w:ind w:right="-90"/>
        <w:rPr>
          <w:rFonts w:ascii="Times New Roman" w:hAnsi="Times New Roman" w:cs="Times New Roman"/>
          <w:bCs/>
          <w:iCs/>
          <w:sz w:val="24"/>
          <w:szCs w:val="24"/>
        </w:rPr>
      </w:pPr>
      <w:r w:rsidRPr="00F703DA">
        <w:rPr>
          <w:rFonts w:ascii="Times New Roman" w:hAnsi="Times New Roman" w:cs="Times New Roman"/>
          <w:bCs/>
          <w:iCs/>
          <w:sz w:val="24"/>
          <w:szCs w:val="24"/>
        </w:rPr>
        <w:t xml:space="preserve">sexual violence </w:t>
      </w:r>
      <w:r w:rsidRPr="00F703DA">
        <w:rPr>
          <w:rFonts w:ascii="Times New Roman" w:hAnsi="Times New Roman" w:cs="Times New Roman"/>
          <w:bCs/>
          <w:i/>
          <w:sz w:val="24"/>
          <w:szCs w:val="24"/>
        </w:rPr>
        <w:t>(incl. rape)</w:t>
      </w:r>
    </w:p>
    <w:p w14:paraId="501C963A" w14:textId="5F46D787" w:rsidR="00B21094" w:rsidRPr="00F703DA" w:rsidRDefault="00B21094" w:rsidP="00F529CA">
      <w:pPr>
        <w:pStyle w:val="ListParagraph"/>
        <w:numPr>
          <w:ilvl w:val="3"/>
          <w:numId w:val="3"/>
        </w:numPr>
        <w:tabs>
          <w:tab w:val="left" w:pos="2880"/>
        </w:tabs>
        <w:spacing w:after="0" w:line="22" w:lineRule="atLeast"/>
        <w:ind w:right="-90"/>
        <w:rPr>
          <w:rFonts w:ascii="Times New Roman" w:hAnsi="Times New Roman" w:cs="Times New Roman"/>
          <w:bCs/>
          <w:iCs/>
          <w:sz w:val="24"/>
          <w:szCs w:val="24"/>
        </w:rPr>
      </w:pPr>
      <w:r w:rsidRPr="00F703DA">
        <w:rPr>
          <w:rFonts w:ascii="Times New Roman" w:hAnsi="Times New Roman" w:cs="Times New Roman"/>
          <w:bCs/>
          <w:iCs/>
          <w:sz w:val="24"/>
          <w:szCs w:val="24"/>
        </w:rPr>
        <w:t>murder</w:t>
      </w:r>
    </w:p>
    <w:p w14:paraId="7C7BBFB7" w14:textId="6628A20D" w:rsidR="00194EC9" w:rsidRPr="00F703DA" w:rsidRDefault="001D3359" w:rsidP="00F529CA">
      <w:pPr>
        <w:pStyle w:val="ListParagraph"/>
        <w:numPr>
          <w:ilvl w:val="3"/>
          <w:numId w:val="3"/>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o</w:t>
      </w:r>
      <w:r w:rsidR="00194EC9" w:rsidRPr="00F703DA">
        <w:rPr>
          <w:rFonts w:ascii="Times New Roman" w:hAnsi="Times New Roman" w:cs="Times New Roman"/>
          <w:bCs/>
          <w:sz w:val="24"/>
          <w:szCs w:val="24"/>
        </w:rPr>
        <w:t>ther</w:t>
      </w:r>
      <w:r w:rsidRPr="00F703DA">
        <w:rPr>
          <w:rFonts w:ascii="Times New Roman" w:hAnsi="Times New Roman" w:cs="Times New Roman"/>
          <w:bCs/>
          <w:sz w:val="24"/>
          <w:szCs w:val="24"/>
        </w:rPr>
        <w:t xml:space="preserve"> </w:t>
      </w:r>
      <w:r w:rsidRPr="00F703DA">
        <w:rPr>
          <w:rFonts w:ascii="Times New Roman" w:hAnsi="Times New Roman" w:cs="Times New Roman"/>
          <w:bCs/>
          <w:i/>
          <w:sz w:val="24"/>
          <w:szCs w:val="24"/>
        </w:rPr>
        <w:t>(any description not covered by the above choices</w:t>
      </w:r>
      <w:r w:rsidR="006A4573" w:rsidRPr="00F703DA">
        <w:rPr>
          <w:rFonts w:ascii="Times New Roman" w:hAnsi="Times New Roman" w:cs="Times New Roman"/>
          <w:bCs/>
          <w:i/>
          <w:sz w:val="24"/>
          <w:szCs w:val="24"/>
        </w:rPr>
        <w:t>, which can include specific behavior not covered by any other category</w:t>
      </w:r>
      <w:r w:rsidR="00550CB9" w:rsidRPr="00F703DA">
        <w:rPr>
          <w:rFonts w:ascii="Times New Roman" w:hAnsi="Times New Roman" w:cs="Times New Roman"/>
          <w:bCs/>
          <w:i/>
          <w:sz w:val="24"/>
          <w:szCs w:val="24"/>
        </w:rPr>
        <w:t>.</w:t>
      </w:r>
      <w:r w:rsidR="006A4573" w:rsidRPr="00F703DA">
        <w:rPr>
          <w:rFonts w:ascii="Times New Roman" w:hAnsi="Times New Roman" w:cs="Times New Roman"/>
          <w:bCs/>
          <w:i/>
          <w:sz w:val="24"/>
          <w:szCs w:val="24"/>
        </w:rPr>
        <w:t xml:space="preserve"> </w:t>
      </w:r>
      <w:r w:rsidR="00360DA8" w:rsidRPr="00F703DA">
        <w:rPr>
          <w:rFonts w:ascii="Times New Roman" w:hAnsi="Times New Roman" w:cs="Times New Roman"/>
          <w:bCs/>
          <w:i/>
          <w:sz w:val="24"/>
          <w:szCs w:val="24"/>
        </w:rPr>
        <w:t xml:space="preserve">One specific example is forced movement out of, or back to, a ghetto town other than deportation for labor or murder. </w:t>
      </w:r>
      <w:r w:rsidR="00550CB9" w:rsidRPr="00F703DA">
        <w:rPr>
          <w:rFonts w:ascii="Times New Roman" w:hAnsi="Times New Roman" w:cs="Times New Roman"/>
          <w:bCs/>
          <w:i/>
          <w:sz w:val="24"/>
          <w:szCs w:val="24"/>
        </w:rPr>
        <w:t>N</w:t>
      </w:r>
      <w:r w:rsidR="006A4573" w:rsidRPr="00F703DA">
        <w:rPr>
          <w:rFonts w:ascii="Times New Roman" w:hAnsi="Times New Roman" w:cs="Times New Roman"/>
          <w:bCs/>
          <w:i/>
          <w:sz w:val="24"/>
          <w:szCs w:val="24"/>
        </w:rPr>
        <w:t>ote the description in the RestrNote field</w:t>
      </w:r>
      <w:r w:rsidRPr="00F703DA">
        <w:rPr>
          <w:rFonts w:ascii="Times New Roman" w:hAnsi="Times New Roman" w:cs="Times New Roman"/>
          <w:bCs/>
          <w:i/>
          <w:sz w:val="24"/>
          <w:szCs w:val="24"/>
        </w:rPr>
        <w:t>)</w:t>
      </w:r>
    </w:p>
    <w:p w14:paraId="6BC5A7A7" w14:textId="07A5401F" w:rsidR="00726772" w:rsidRPr="00F703DA" w:rsidRDefault="001D3359" w:rsidP="00F529CA">
      <w:pPr>
        <w:pStyle w:val="ListParagraph"/>
        <w:numPr>
          <w:ilvl w:val="3"/>
          <w:numId w:val="3"/>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u</w:t>
      </w:r>
      <w:r w:rsidR="00194EC9" w:rsidRPr="00F703DA">
        <w:rPr>
          <w:rFonts w:ascii="Times New Roman" w:hAnsi="Times New Roman" w:cs="Times New Roman"/>
          <w:bCs/>
          <w:sz w:val="24"/>
          <w:szCs w:val="24"/>
        </w:rPr>
        <w:t xml:space="preserve">nspecified </w:t>
      </w:r>
      <w:r w:rsidRPr="00F703DA">
        <w:rPr>
          <w:rFonts w:ascii="Times New Roman" w:eastAsia="Times New Roman" w:hAnsi="Times New Roman" w:cs="Times New Roman"/>
          <w:bCs/>
          <w:i/>
          <w:sz w:val="24"/>
          <w:szCs w:val="24"/>
          <w:shd w:val="clear" w:color="auto" w:fill="FFFFFF"/>
          <w:lang w:eastAsia="de-DE"/>
        </w:rPr>
        <w:t>(</w:t>
      </w:r>
      <w:r w:rsidRPr="00F703DA">
        <w:rPr>
          <w:rFonts w:ascii="Times New Roman" w:hAnsi="Times New Roman" w:cs="Times New Roman"/>
          <w:bCs/>
          <w:i/>
          <w:sz w:val="24"/>
          <w:szCs w:val="24"/>
        </w:rPr>
        <w:t>kind of restriction not given or the restriction is too vague or ambiguous to fit any other category)</w:t>
      </w:r>
    </w:p>
    <w:p w14:paraId="33BD3B0E" w14:textId="534ECCA9" w:rsidR="00194EC9" w:rsidRPr="00F703DA" w:rsidRDefault="001D3359" w:rsidP="00F529CA">
      <w:pPr>
        <w:pStyle w:val="ListParagraph"/>
        <w:numPr>
          <w:ilvl w:val="3"/>
          <w:numId w:val="3"/>
        </w:numPr>
        <w:rPr>
          <w:rFonts w:ascii="Times New Roman" w:hAnsi="Times New Roman" w:cs="Times New Roman"/>
          <w:bCs/>
          <w:i/>
          <w:sz w:val="24"/>
          <w:szCs w:val="24"/>
        </w:rPr>
      </w:pPr>
      <w:r w:rsidRPr="00F703DA">
        <w:rPr>
          <w:rFonts w:ascii="Times New Roman" w:hAnsi="Times New Roman" w:cs="Times New Roman"/>
          <w:bCs/>
          <w:sz w:val="24"/>
          <w:szCs w:val="24"/>
        </w:rPr>
        <w:t>u</w:t>
      </w:r>
      <w:r w:rsidR="00194EC9" w:rsidRPr="00F703DA">
        <w:rPr>
          <w:rFonts w:ascii="Times New Roman" w:hAnsi="Times New Roman" w:cs="Times New Roman"/>
          <w:bCs/>
          <w:sz w:val="24"/>
          <w:szCs w:val="24"/>
        </w:rPr>
        <w:t>ncertain</w:t>
      </w:r>
      <w:r w:rsidRPr="00F703DA">
        <w:rPr>
          <w:rFonts w:ascii="Times New Roman" w:hAnsi="Times New Roman" w:cs="Times New Roman"/>
          <w:bCs/>
          <w:sz w:val="24"/>
          <w:szCs w:val="24"/>
        </w:rPr>
        <w:t xml:space="preserve"> </w:t>
      </w:r>
      <w:r w:rsidRPr="00F703DA">
        <w:rPr>
          <w:rFonts w:ascii="Times New Roman" w:hAnsi="Times New Roman" w:cs="Times New Roman"/>
          <w:bCs/>
          <w:i/>
          <w:sz w:val="24"/>
          <w:szCs w:val="24"/>
        </w:rPr>
        <w:t>(ambiguous or contradictory information, incl. “probably”, “likely” etc.)</w:t>
      </w:r>
    </w:p>
    <w:p w14:paraId="62000D4D" w14:textId="26FBB7CA" w:rsidR="00726772" w:rsidRPr="00F703DA" w:rsidRDefault="001D3359" w:rsidP="00F529CA">
      <w:pPr>
        <w:pStyle w:val="ListParagraph"/>
        <w:numPr>
          <w:ilvl w:val="3"/>
          <w:numId w:val="3"/>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u</w:t>
      </w:r>
      <w:r w:rsidR="00726772" w:rsidRPr="00F703DA">
        <w:rPr>
          <w:rFonts w:ascii="Times New Roman" w:hAnsi="Times New Roman" w:cs="Times New Roman"/>
          <w:bCs/>
          <w:sz w:val="24"/>
          <w:szCs w:val="24"/>
        </w:rPr>
        <w:t>nknown</w:t>
      </w:r>
      <w:r w:rsidRPr="00F703DA">
        <w:rPr>
          <w:rFonts w:ascii="Times New Roman" w:hAnsi="Times New Roman" w:cs="Times New Roman"/>
          <w:bCs/>
          <w:sz w:val="24"/>
          <w:szCs w:val="24"/>
        </w:rPr>
        <w:t xml:space="preserve"> </w:t>
      </w:r>
      <w:r w:rsidRPr="00F703DA">
        <w:rPr>
          <w:rFonts w:ascii="Times New Roman" w:hAnsi="Times New Roman" w:cs="Times New Roman"/>
          <w:bCs/>
          <w:i/>
          <w:sz w:val="24"/>
          <w:szCs w:val="24"/>
        </w:rPr>
        <w:t>(no information exists, or none is given)</w:t>
      </w:r>
    </w:p>
    <w:p w14:paraId="059E2921" w14:textId="77777777" w:rsidR="006A4573" w:rsidRPr="00F703DA" w:rsidRDefault="001D3359" w:rsidP="00CB26A4">
      <w:pPr>
        <w:tabs>
          <w:tab w:val="left" w:pos="2880"/>
        </w:tabs>
        <w:spacing w:after="0" w:line="22" w:lineRule="atLeast"/>
        <w:ind w:left="2268" w:right="-90" w:hanging="2268"/>
        <w:rPr>
          <w:rFonts w:ascii="Times New Roman" w:hAnsi="Times New Roman" w:cs="Times New Roman"/>
          <w:bCs/>
          <w:i/>
          <w:sz w:val="24"/>
          <w:szCs w:val="24"/>
        </w:rPr>
      </w:pPr>
      <w:r w:rsidRPr="00F703DA">
        <w:rPr>
          <w:rFonts w:ascii="Times New Roman" w:hAnsi="Times New Roman" w:cs="Times New Roman"/>
          <w:bCs/>
          <w:i/>
          <w:sz w:val="24"/>
          <w:szCs w:val="24"/>
        </w:rPr>
        <w:tab/>
      </w:r>
      <w:r w:rsidR="004D6C66" w:rsidRPr="00F703DA">
        <w:rPr>
          <w:rFonts w:ascii="Times New Roman" w:hAnsi="Times New Roman" w:cs="Times New Roman"/>
          <w:bCs/>
          <w:i/>
          <w:sz w:val="24"/>
          <w:szCs w:val="24"/>
        </w:rPr>
        <w:t xml:space="preserve">Note: </w:t>
      </w:r>
    </w:p>
    <w:p w14:paraId="6D8AE2CE" w14:textId="77777777" w:rsidR="00DD5198" w:rsidRPr="00F703DA" w:rsidRDefault="00DD5198" w:rsidP="00F529CA">
      <w:pPr>
        <w:pStyle w:val="ListParagraph"/>
        <w:numPr>
          <w:ilvl w:val="0"/>
          <w:numId w:val="14"/>
        </w:numPr>
        <w:tabs>
          <w:tab w:val="left" w:pos="2880"/>
        </w:tabs>
        <w:spacing w:after="0" w:line="22" w:lineRule="atLeast"/>
        <w:ind w:right="-90"/>
        <w:rPr>
          <w:rFonts w:ascii="Times New Roman" w:hAnsi="Times New Roman" w:cs="Times New Roman"/>
          <w:bCs/>
          <w:i/>
          <w:iCs/>
          <w:sz w:val="24"/>
          <w:szCs w:val="24"/>
        </w:rPr>
      </w:pPr>
      <w:r w:rsidRPr="00F703DA">
        <w:rPr>
          <w:rFonts w:ascii="Times New Roman" w:hAnsi="Times New Roman" w:cs="Times New Roman"/>
          <w:bCs/>
          <w:i/>
          <w:iCs/>
          <w:sz w:val="24"/>
          <w:szCs w:val="24"/>
        </w:rPr>
        <w:t>This does not include restrictions under Soviet occupation, because the Encyclopedia defines ghettoization as occurring under German or German-allied occupation, and the DB is meant to represent the ghetto volume.</w:t>
      </w:r>
    </w:p>
    <w:p w14:paraId="5DD129C4" w14:textId="486F3682" w:rsidR="006A4573" w:rsidRPr="00F703DA" w:rsidRDefault="004D6C66" w:rsidP="00F529CA">
      <w:pPr>
        <w:pStyle w:val="ListParagraph"/>
        <w:numPr>
          <w:ilvl w:val="0"/>
          <w:numId w:val="14"/>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i/>
          <w:sz w:val="24"/>
          <w:szCs w:val="24"/>
        </w:rPr>
        <w:t xml:space="preserve">Do count imprisonment or labor where people are taken away to another place. </w:t>
      </w:r>
    </w:p>
    <w:p w14:paraId="6AA9BCEC" w14:textId="77777777" w:rsidR="006A4573" w:rsidRPr="00F703DA" w:rsidRDefault="004D6C66" w:rsidP="00F529CA">
      <w:pPr>
        <w:pStyle w:val="ListParagraph"/>
        <w:numPr>
          <w:ilvl w:val="0"/>
          <w:numId w:val="14"/>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i/>
          <w:sz w:val="24"/>
          <w:szCs w:val="24"/>
        </w:rPr>
        <w:t xml:space="preserve">Single descriptions can count as multiple values, such as the cutting of beards, which </w:t>
      </w:r>
      <w:r w:rsidR="001D3359" w:rsidRPr="00F703DA">
        <w:rPr>
          <w:rFonts w:ascii="Times New Roman" w:hAnsi="Times New Roman" w:cs="Times New Roman"/>
          <w:bCs/>
          <w:i/>
          <w:sz w:val="24"/>
          <w:szCs w:val="24"/>
        </w:rPr>
        <w:t xml:space="preserve">is a cultural restriction and </w:t>
      </w:r>
      <w:r w:rsidR="009A7590" w:rsidRPr="00F703DA">
        <w:rPr>
          <w:rFonts w:ascii="Times New Roman" w:hAnsi="Times New Roman" w:cs="Times New Roman"/>
          <w:bCs/>
          <w:i/>
          <w:sz w:val="24"/>
          <w:szCs w:val="24"/>
        </w:rPr>
        <w:t>bodily harm</w:t>
      </w:r>
      <w:r w:rsidRPr="00F703DA">
        <w:rPr>
          <w:rFonts w:ascii="Times New Roman" w:hAnsi="Times New Roman" w:cs="Times New Roman"/>
          <w:bCs/>
          <w:i/>
          <w:sz w:val="24"/>
          <w:szCs w:val="24"/>
        </w:rPr>
        <w:t xml:space="preserve">. </w:t>
      </w:r>
    </w:p>
    <w:p w14:paraId="78937C8B" w14:textId="77777777" w:rsidR="006A4573" w:rsidRPr="00F703DA" w:rsidRDefault="004D6C66" w:rsidP="00F529CA">
      <w:pPr>
        <w:pStyle w:val="ListParagraph"/>
        <w:numPr>
          <w:ilvl w:val="0"/>
          <w:numId w:val="14"/>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i/>
          <w:sz w:val="24"/>
          <w:szCs w:val="24"/>
        </w:rPr>
        <w:t xml:space="preserve">You may select “unspecified” and/or “uncertain” along with other types of restrictions. </w:t>
      </w:r>
    </w:p>
    <w:p w14:paraId="43D31F3A" w14:textId="368B1B98" w:rsidR="001D3359" w:rsidRPr="00F703DA" w:rsidRDefault="004D6C66" w:rsidP="00F529CA">
      <w:pPr>
        <w:pStyle w:val="ListParagraph"/>
        <w:numPr>
          <w:ilvl w:val="0"/>
          <w:numId w:val="14"/>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i/>
          <w:sz w:val="24"/>
          <w:szCs w:val="24"/>
        </w:rPr>
        <w:t>Do not select “unknown” unless no information is given about restrictions on Jews.</w:t>
      </w:r>
    </w:p>
    <w:p w14:paraId="11AE58E8" w14:textId="6CADC725" w:rsidR="000314A8" w:rsidRPr="00F703DA" w:rsidRDefault="000314A8" w:rsidP="005A763D">
      <w:pPr>
        <w:pStyle w:val="ListParagraph"/>
        <w:numPr>
          <w:ilvl w:val="0"/>
          <w:numId w:val="14"/>
        </w:numPr>
        <w:spacing w:after="0"/>
        <w:rPr>
          <w:rFonts w:ascii="Times New Roman" w:hAnsi="Times New Roman" w:cs="Times New Roman"/>
          <w:bCs/>
          <w:i/>
          <w:sz w:val="24"/>
          <w:szCs w:val="24"/>
        </w:rPr>
      </w:pPr>
      <w:r w:rsidRPr="00F703DA">
        <w:rPr>
          <w:rFonts w:ascii="Times New Roman" w:hAnsi="Times New Roman" w:cs="Times New Roman"/>
          <w:bCs/>
          <w:i/>
          <w:sz w:val="24"/>
          <w:szCs w:val="24"/>
        </w:rPr>
        <w:t xml:space="preserve">If certain activities of Jews are described as secret or clandestine, this can be counted as evidence that there was a restriction for this </w:t>
      </w:r>
      <w:r w:rsidRPr="00F703DA">
        <w:rPr>
          <w:rFonts w:ascii="Times New Roman" w:hAnsi="Times New Roman" w:cs="Times New Roman"/>
          <w:bCs/>
          <w:i/>
          <w:sz w:val="24"/>
          <w:szCs w:val="24"/>
        </w:rPr>
        <w:lastRenderedPageBreak/>
        <w:t>activity, such as secret schools for Jewish children, which makes a cultural restriction.</w:t>
      </w:r>
    </w:p>
    <w:p w14:paraId="61BDD478" w14:textId="65C09804" w:rsidR="0018456F" w:rsidRPr="00F703DA" w:rsidRDefault="0018456F" w:rsidP="005A763D">
      <w:pPr>
        <w:pStyle w:val="ListParagraph"/>
        <w:numPr>
          <w:ilvl w:val="0"/>
          <w:numId w:val="14"/>
        </w:numPr>
        <w:spacing w:after="0"/>
        <w:rPr>
          <w:rFonts w:ascii="Times New Roman" w:hAnsi="Times New Roman" w:cs="Times New Roman"/>
          <w:bCs/>
          <w:i/>
          <w:sz w:val="24"/>
          <w:szCs w:val="24"/>
        </w:rPr>
      </w:pPr>
      <w:r w:rsidRPr="00F703DA">
        <w:rPr>
          <w:rFonts w:ascii="Times New Roman" w:hAnsi="Times New Roman" w:cs="Times New Roman"/>
          <w:bCs/>
          <w:i/>
          <w:sz w:val="24"/>
          <w:szCs w:val="24"/>
        </w:rPr>
        <w:t xml:space="preserve">Note that the restrictions on this list omit </w:t>
      </w:r>
      <w:r w:rsidR="008013BB" w:rsidRPr="00F703DA">
        <w:rPr>
          <w:rFonts w:ascii="Times New Roman" w:hAnsi="Times New Roman" w:cs="Times New Roman"/>
          <w:bCs/>
          <w:i/>
          <w:sz w:val="24"/>
          <w:szCs w:val="24"/>
        </w:rPr>
        <w:t xml:space="preserve">hunger, </w:t>
      </w:r>
      <w:r w:rsidRPr="00F703DA">
        <w:rPr>
          <w:rFonts w:ascii="Times New Roman" w:hAnsi="Times New Roman" w:cs="Times New Roman"/>
          <w:bCs/>
          <w:i/>
          <w:sz w:val="24"/>
          <w:szCs w:val="24"/>
        </w:rPr>
        <w:t xml:space="preserve">starvation, over-crowding, </w:t>
      </w:r>
      <w:r w:rsidR="008013BB" w:rsidRPr="00F703DA">
        <w:rPr>
          <w:rFonts w:ascii="Times New Roman" w:hAnsi="Times New Roman" w:cs="Times New Roman"/>
          <w:bCs/>
          <w:i/>
          <w:sz w:val="24"/>
          <w:szCs w:val="24"/>
        </w:rPr>
        <w:t xml:space="preserve">mental harm, </w:t>
      </w:r>
      <w:r w:rsidRPr="00F703DA">
        <w:rPr>
          <w:rFonts w:ascii="Times New Roman" w:hAnsi="Times New Roman" w:cs="Times New Roman"/>
          <w:bCs/>
          <w:i/>
          <w:sz w:val="24"/>
          <w:szCs w:val="24"/>
        </w:rPr>
        <w:t>and family separation</w:t>
      </w:r>
      <w:r w:rsidR="008013BB" w:rsidRPr="00F703DA">
        <w:rPr>
          <w:rFonts w:ascii="Times New Roman" w:hAnsi="Times New Roman" w:cs="Times New Roman"/>
          <w:bCs/>
          <w:i/>
          <w:sz w:val="24"/>
          <w:szCs w:val="24"/>
        </w:rPr>
        <w:t>, among other possible kinds of restriction that caused suffering</w:t>
      </w:r>
      <w:r w:rsidRPr="00F703DA">
        <w:rPr>
          <w:rFonts w:ascii="Times New Roman" w:hAnsi="Times New Roman" w:cs="Times New Roman"/>
          <w:bCs/>
          <w:i/>
          <w:sz w:val="24"/>
          <w:szCs w:val="24"/>
        </w:rPr>
        <w:t xml:space="preserve">. While these were often intentional strategies to restrict, weaken, punish, or kill ghetto residents, and were undoubtedly physical characteristics of ghettoization, we found it too difficult to specify these conditions and the multifarious actions that brought them about. They merit their own datasets and study. </w:t>
      </w:r>
    </w:p>
    <w:p w14:paraId="05C02256" w14:textId="77777777" w:rsidR="0083200F" w:rsidRPr="00F703DA" w:rsidRDefault="0083200F" w:rsidP="00CB26A4">
      <w:pPr>
        <w:tabs>
          <w:tab w:val="left" w:pos="2880"/>
        </w:tabs>
        <w:spacing w:after="0" w:line="22" w:lineRule="atLeast"/>
        <w:ind w:left="2268" w:right="-90" w:hanging="2268"/>
        <w:rPr>
          <w:rFonts w:ascii="Times New Roman" w:hAnsi="Times New Roman" w:cs="Times New Roman"/>
          <w:bCs/>
          <w:sz w:val="24"/>
          <w:szCs w:val="24"/>
        </w:rPr>
      </w:pPr>
    </w:p>
    <w:p w14:paraId="05DA9776" w14:textId="7D7B7EE5" w:rsidR="006949E6" w:rsidRPr="00F703DA" w:rsidRDefault="00104A34" w:rsidP="00CB26A4">
      <w:pPr>
        <w:tabs>
          <w:tab w:val="left" w:pos="2880"/>
        </w:tabs>
        <w:spacing w:after="0" w:line="22" w:lineRule="atLeast"/>
        <w:ind w:left="2268" w:right="-90" w:hanging="2268"/>
        <w:rPr>
          <w:rFonts w:ascii="Times New Roman" w:hAnsi="Times New Roman" w:cs="Times New Roman"/>
          <w:bCs/>
          <w:sz w:val="24"/>
          <w:szCs w:val="24"/>
        </w:rPr>
      </w:pPr>
      <w:r w:rsidRPr="00F703DA">
        <w:rPr>
          <w:rFonts w:ascii="Times New Roman" w:hAnsi="Times New Roman" w:cs="Times New Roman"/>
          <w:bCs/>
          <w:sz w:val="24"/>
          <w:szCs w:val="24"/>
        </w:rPr>
        <w:t>RestrNote</w:t>
      </w:r>
      <w:r w:rsidR="00936B8B" w:rsidRPr="00F703DA">
        <w:rPr>
          <w:rFonts w:ascii="Times New Roman" w:hAnsi="Times New Roman" w:cs="Times New Roman"/>
          <w:bCs/>
          <w:sz w:val="24"/>
          <w:szCs w:val="24"/>
        </w:rPr>
        <w:t xml:space="preserve"> </w:t>
      </w:r>
      <w:r w:rsidR="00936B8B" w:rsidRPr="00F703DA">
        <w:rPr>
          <w:rFonts w:ascii="Times New Roman" w:hAnsi="Times New Roman" w:cs="Times New Roman"/>
          <w:bCs/>
          <w:sz w:val="24"/>
          <w:szCs w:val="24"/>
        </w:rPr>
        <w:tab/>
        <w:t>Text – short description of “other” restriction</w:t>
      </w:r>
      <w:r w:rsidR="00F847CE" w:rsidRPr="00F703DA">
        <w:rPr>
          <w:rFonts w:ascii="Times New Roman" w:hAnsi="Times New Roman" w:cs="Times New Roman"/>
          <w:bCs/>
          <w:sz w:val="24"/>
          <w:szCs w:val="24"/>
        </w:rPr>
        <w:t>(</w:t>
      </w:r>
      <w:r w:rsidR="00936B8B" w:rsidRPr="00F703DA">
        <w:rPr>
          <w:rFonts w:ascii="Times New Roman" w:hAnsi="Times New Roman" w:cs="Times New Roman"/>
          <w:bCs/>
          <w:sz w:val="24"/>
          <w:szCs w:val="24"/>
        </w:rPr>
        <w:t>s</w:t>
      </w:r>
      <w:r w:rsidR="00F847CE" w:rsidRPr="00F703DA">
        <w:rPr>
          <w:rFonts w:ascii="Times New Roman" w:hAnsi="Times New Roman" w:cs="Times New Roman"/>
          <w:bCs/>
          <w:sz w:val="24"/>
          <w:szCs w:val="24"/>
        </w:rPr>
        <w:t>)</w:t>
      </w:r>
      <w:r w:rsidR="006A4573" w:rsidRPr="00F703DA">
        <w:rPr>
          <w:rFonts w:ascii="Times New Roman" w:hAnsi="Times New Roman" w:cs="Times New Roman"/>
          <w:bCs/>
          <w:sz w:val="24"/>
          <w:szCs w:val="24"/>
        </w:rPr>
        <w:t>, difficult cases,</w:t>
      </w:r>
      <w:r w:rsidR="00936B8B" w:rsidRPr="00F703DA">
        <w:rPr>
          <w:rFonts w:ascii="Times New Roman" w:hAnsi="Times New Roman" w:cs="Times New Roman"/>
          <w:bCs/>
          <w:sz w:val="24"/>
          <w:szCs w:val="24"/>
        </w:rPr>
        <w:t xml:space="preserve"> or anything else of note related to restriction</w:t>
      </w:r>
      <w:r w:rsidR="00F847CE" w:rsidRPr="00F703DA">
        <w:rPr>
          <w:rFonts w:ascii="Times New Roman" w:hAnsi="Times New Roman" w:cs="Times New Roman"/>
          <w:bCs/>
          <w:sz w:val="24"/>
          <w:szCs w:val="24"/>
        </w:rPr>
        <w:t>s</w:t>
      </w:r>
      <w:r w:rsidR="00936B8B" w:rsidRPr="00F703DA">
        <w:rPr>
          <w:rFonts w:ascii="Times New Roman" w:hAnsi="Times New Roman" w:cs="Times New Roman"/>
          <w:bCs/>
          <w:sz w:val="24"/>
          <w:szCs w:val="24"/>
        </w:rPr>
        <w:t xml:space="preserve">.  </w:t>
      </w:r>
    </w:p>
    <w:p w14:paraId="4FA36025" w14:textId="3BF6A564" w:rsidR="006A4573" w:rsidRPr="00F703DA" w:rsidRDefault="006A4573" w:rsidP="00CB26A4">
      <w:pPr>
        <w:tabs>
          <w:tab w:val="left" w:pos="2880"/>
        </w:tabs>
        <w:spacing w:after="0" w:line="22" w:lineRule="atLeast"/>
        <w:ind w:left="2268" w:right="-90" w:hanging="2268"/>
        <w:rPr>
          <w:rFonts w:ascii="Times New Roman" w:hAnsi="Times New Roman" w:cs="Times New Roman"/>
          <w:bCs/>
          <w:i/>
          <w:iCs/>
          <w:sz w:val="24"/>
          <w:szCs w:val="24"/>
        </w:rPr>
      </w:pPr>
      <w:r w:rsidRPr="00F703DA">
        <w:rPr>
          <w:rFonts w:ascii="Times New Roman" w:hAnsi="Times New Roman" w:cs="Times New Roman"/>
          <w:bCs/>
          <w:sz w:val="24"/>
          <w:szCs w:val="24"/>
        </w:rPr>
        <w:tab/>
      </w:r>
      <w:r w:rsidRPr="00F703DA">
        <w:rPr>
          <w:rFonts w:ascii="Times New Roman" w:hAnsi="Times New Roman" w:cs="Times New Roman"/>
          <w:bCs/>
          <w:i/>
          <w:iCs/>
          <w:sz w:val="24"/>
          <w:szCs w:val="24"/>
        </w:rPr>
        <w:t>Note: If you note difficult cases, it is up to the proofer to make a definite decision about how to record these cases.</w:t>
      </w:r>
    </w:p>
    <w:p w14:paraId="7C72C014" w14:textId="77777777" w:rsidR="0083200F" w:rsidRPr="00F703DA" w:rsidRDefault="0083200F" w:rsidP="00404B9C">
      <w:pPr>
        <w:tabs>
          <w:tab w:val="left" w:pos="2880"/>
        </w:tabs>
        <w:spacing w:after="0" w:line="22" w:lineRule="atLeast"/>
        <w:ind w:left="2268" w:right="-90" w:hanging="2268"/>
        <w:rPr>
          <w:rFonts w:ascii="Times New Roman" w:hAnsi="Times New Roman" w:cs="Times New Roman"/>
          <w:bCs/>
          <w:sz w:val="24"/>
          <w:szCs w:val="24"/>
        </w:rPr>
      </w:pPr>
    </w:p>
    <w:p w14:paraId="6C8AA489" w14:textId="36F1FC8F" w:rsidR="00801F92" w:rsidRPr="00F703DA" w:rsidRDefault="00801F92" w:rsidP="00404B9C">
      <w:pPr>
        <w:tabs>
          <w:tab w:val="left" w:pos="2880"/>
        </w:tabs>
        <w:spacing w:after="0" w:line="22" w:lineRule="atLeast"/>
        <w:ind w:left="2268" w:right="-90" w:hanging="2268"/>
        <w:rPr>
          <w:rFonts w:ascii="Times New Roman" w:hAnsi="Times New Roman" w:cs="Times New Roman"/>
          <w:bCs/>
          <w:sz w:val="24"/>
          <w:szCs w:val="24"/>
        </w:rPr>
      </w:pPr>
      <w:r w:rsidRPr="00F703DA">
        <w:rPr>
          <w:rFonts w:ascii="Times New Roman" w:hAnsi="Times New Roman" w:cs="Times New Roman"/>
          <w:bCs/>
          <w:sz w:val="24"/>
          <w:szCs w:val="24"/>
        </w:rPr>
        <w:t>Death</w:t>
      </w:r>
      <w:r w:rsidR="005E642B" w:rsidRPr="00F703DA">
        <w:rPr>
          <w:rFonts w:ascii="Times New Roman" w:hAnsi="Times New Roman" w:cs="Times New Roman"/>
          <w:bCs/>
          <w:sz w:val="24"/>
          <w:szCs w:val="24"/>
        </w:rPr>
        <w:t>P</w:t>
      </w:r>
      <w:r w:rsidR="004A1FCC" w:rsidRPr="00F703DA">
        <w:rPr>
          <w:rFonts w:ascii="Times New Roman" w:hAnsi="Times New Roman" w:cs="Times New Roman"/>
          <w:bCs/>
          <w:sz w:val="24"/>
          <w:szCs w:val="24"/>
        </w:rPr>
        <w:tab/>
      </w:r>
      <w:r w:rsidR="00E6267E" w:rsidRPr="00F703DA">
        <w:rPr>
          <w:rFonts w:ascii="Times New Roman" w:hAnsi="Times New Roman" w:cs="Times New Roman"/>
          <w:bCs/>
          <w:sz w:val="24"/>
          <w:szCs w:val="24"/>
        </w:rPr>
        <w:t>Text, dropdown menu</w:t>
      </w:r>
      <w:r w:rsidR="004A1FCC" w:rsidRPr="00F703DA">
        <w:rPr>
          <w:rFonts w:ascii="Times New Roman" w:hAnsi="Times New Roman" w:cs="Times New Roman"/>
          <w:bCs/>
          <w:sz w:val="24"/>
          <w:szCs w:val="24"/>
        </w:rPr>
        <w:t xml:space="preserve"> – </w:t>
      </w:r>
      <w:r w:rsidR="00F5231D" w:rsidRPr="00F703DA">
        <w:rPr>
          <w:rFonts w:ascii="Times New Roman" w:hAnsi="Times New Roman" w:cs="Times New Roman"/>
          <w:bCs/>
          <w:sz w:val="24"/>
          <w:szCs w:val="24"/>
        </w:rPr>
        <w:t>w</w:t>
      </w:r>
      <w:r w:rsidRPr="00F703DA">
        <w:rPr>
          <w:rFonts w:ascii="Times New Roman" w:hAnsi="Times New Roman" w:cs="Times New Roman"/>
          <w:bCs/>
          <w:sz w:val="24"/>
          <w:szCs w:val="24"/>
        </w:rPr>
        <w:t xml:space="preserve">ere transgressions of </w:t>
      </w:r>
      <w:r w:rsidR="005C6FF7" w:rsidRPr="00F703DA">
        <w:rPr>
          <w:rFonts w:ascii="Times New Roman" w:hAnsi="Times New Roman" w:cs="Times New Roman"/>
          <w:bCs/>
          <w:sz w:val="24"/>
          <w:szCs w:val="24"/>
        </w:rPr>
        <w:t>official orders</w:t>
      </w:r>
      <w:r w:rsidRPr="00F703DA">
        <w:rPr>
          <w:rFonts w:ascii="Times New Roman" w:hAnsi="Times New Roman" w:cs="Times New Roman"/>
          <w:bCs/>
          <w:sz w:val="24"/>
          <w:szCs w:val="24"/>
        </w:rPr>
        <w:t xml:space="preserve"> </w:t>
      </w:r>
      <w:r w:rsidR="00F5231D" w:rsidRPr="00F703DA">
        <w:rPr>
          <w:rFonts w:ascii="Times New Roman" w:hAnsi="Times New Roman" w:cs="Times New Roman"/>
          <w:bCs/>
          <w:sz w:val="24"/>
          <w:szCs w:val="24"/>
        </w:rPr>
        <w:t xml:space="preserve">or warnings </w:t>
      </w:r>
      <w:r w:rsidR="00F2359C" w:rsidRPr="00F703DA">
        <w:rPr>
          <w:rFonts w:ascii="Times New Roman" w:hAnsi="Times New Roman" w:cs="Times New Roman"/>
          <w:bCs/>
          <w:sz w:val="24"/>
          <w:szCs w:val="24"/>
        </w:rPr>
        <w:t xml:space="preserve">ever </w:t>
      </w:r>
      <w:r w:rsidRPr="00F703DA">
        <w:rPr>
          <w:rFonts w:ascii="Times New Roman" w:hAnsi="Times New Roman" w:cs="Times New Roman"/>
          <w:bCs/>
          <w:sz w:val="24"/>
          <w:szCs w:val="24"/>
        </w:rPr>
        <w:t>punishable by death</w:t>
      </w:r>
      <w:r w:rsidR="005E642B" w:rsidRPr="00F703DA">
        <w:rPr>
          <w:rFonts w:ascii="Times New Roman" w:hAnsi="Times New Roman" w:cs="Times New Roman"/>
          <w:bCs/>
          <w:sz w:val="24"/>
          <w:szCs w:val="24"/>
        </w:rPr>
        <w:t xml:space="preserve"> penalty</w:t>
      </w:r>
      <w:r w:rsidRPr="00F703DA">
        <w:rPr>
          <w:rFonts w:ascii="Times New Roman" w:hAnsi="Times New Roman" w:cs="Times New Roman"/>
          <w:bCs/>
          <w:sz w:val="24"/>
          <w:szCs w:val="24"/>
        </w:rPr>
        <w:t>?</w:t>
      </w:r>
    </w:p>
    <w:p w14:paraId="3E02CE22" w14:textId="6545C2C0" w:rsidR="00E6267E" w:rsidRPr="00F703DA" w:rsidRDefault="00E6267E" w:rsidP="00F529CA">
      <w:pPr>
        <w:pStyle w:val="ListParagraph"/>
        <w:numPr>
          <w:ilvl w:val="3"/>
          <w:numId w:val="7"/>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yes</w:t>
      </w:r>
    </w:p>
    <w:p w14:paraId="0BCE9258" w14:textId="787DFE9C" w:rsidR="00E6267E" w:rsidRPr="00F703DA" w:rsidRDefault="00E6267E" w:rsidP="00F529CA">
      <w:pPr>
        <w:pStyle w:val="ListParagraph"/>
        <w:numPr>
          <w:ilvl w:val="3"/>
          <w:numId w:val="7"/>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no</w:t>
      </w:r>
    </w:p>
    <w:p w14:paraId="4A2E5EA7" w14:textId="0634CCF5" w:rsidR="001071EC" w:rsidRPr="00F703DA" w:rsidRDefault="001071EC" w:rsidP="00F529CA">
      <w:pPr>
        <w:pStyle w:val="ListParagraph"/>
        <w:numPr>
          <w:ilvl w:val="3"/>
          <w:numId w:val="7"/>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 xml:space="preserve">uncertain </w:t>
      </w:r>
      <w:bookmarkStart w:id="7" w:name="_Hlk25047079"/>
      <w:r w:rsidRPr="00F703DA">
        <w:rPr>
          <w:rFonts w:ascii="Times New Roman" w:hAnsi="Times New Roman" w:cs="Times New Roman"/>
          <w:bCs/>
          <w:sz w:val="24"/>
          <w:szCs w:val="24"/>
        </w:rPr>
        <w:t>(</w:t>
      </w:r>
      <w:r w:rsidRPr="00F703DA">
        <w:rPr>
          <w:rFonts w:ascii="Times New Roman" w:hAnsi="Times New Roman" w:cs="Times New Roman"/>
          <w:bCs/>
          <w:i/>
          <w:sz w:val="24"/>
          <w:szCs w:val="24"/>
        </w:rPr>
        <w:t>ambiguous or contradictory information, incl. “probably”, “likely” etc</w:t>
      </w:r>
      <w:r w:rsidRPr="00F703DA">
        <w:rPr>
          <w:rFonts w:ascii="Times New Roman" w:hAnsi="Times New Roman" w:cs="Times New Roman"/>
          <w:bCs/>
          <w:sz w:val="24"/>
          <w:szCs w:val="24"/>
        </w:rPr>
        <w:t>.)</w:t>
      </w:r>
    </w:p>
    <w:bookmarkEnd w:id="7"/>
    <w:p w14:paraId="6FF1FF50" w14:textId="09E74808" w:rsidR="001071EC" w:rsidRPr="00F703DA" w:rsidRDefault="001071EC" w:rsidP="00F529CA">
      <w:pPr>
        <w:pStyle w:val="ListParagraph"/>
        <w:numPr>
          <w:ilvl w:val="3"/>
          <w:numId w:val="7"/>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unknown (</w:t>
      </w:r>
      <w:r w:rsidR="002C4AFA" w:rsidRPr="00F703DA">
        <w:rPr>
          <w:rFonts w:ascii="Times New Roman" w:hAnsi="Times New Roman" w:cs="Times New Roman"/>
          <w:bCs/>
          <w:i/>
          <w:sz w:val="24"/>
          <w:szCs w:val="24"/>
        </w:rPr>
        <w:t>no information exists, or none is given</w:t>
      </w:r>
      <w:r w:rsidRPr="00F703DA">
        <w:rPr>
          <w:rFonts w:ascii="Times New Roman" w:hAnsi="Times New Roman" w:cs="Times New Roman"/>
          <w:bCs/>
          <w:sz w:val="24"/>
          <w:szCs w:val="24"/>
        </w:rPr>
        <w:t>)</w:t>
      </w:r>
    </w:p>
    <w:p w14:paraId="58EED821" w14:textId="2D14C087" w:rsidR="003B549B" w:rsidRPr="00F703DA" w:rsidRDefault="003B549B" w:rsidP="00404B9C">
      <w:pPr>
        <w:tabs>
          <w:tab w:val="left" w:pos="2880"/>
        </w:tabs>
        <w:spacing w:after="0" w:line="22" w:lineRule="atLeast"/>
        <w:ind w:left="2268" w:right="-90" w:hanging="2268"/>
        <w:rPr>
          <w:rFonts w:ascii="Times New Roman" w:hAnsi="Times New Roman" w:cs="Times New Roman"/>
          <w:bCs/>
          <w:i/>
          <w:sz w:val="24"/>
          <w:szCs w:val="24"/>
        </w:rPr>
      </w:pPr>
      <w:r w:rsidRPr="00F703DA">
        <w:rPr>
          <w:rFonts w:ascii="Times New Roman" w:hAnsi="Times New Roman" w:cs="Times New Roman"/>
          <w:bCs/>
          <w:sz w:val="24"/>
          <w:szCs w:val="24"/>
        </w:rPr>
        <w:tab/>
      </w:r>
      <w:r w:rsidRPr="00F703DA">
        <w:rPr>
          <w:rFonts w:ascii="Times New Roman" w:hAnsi="Times New Roman" w:cs="Times New Roman"/>
          <w:bCs/>
          <w:i/>
          <w:sz w:val="24"/>
          <w:szCs w:val="24"/>
        </w:rPr>
        <w:t xml:space="preserve">Note: This </w:t>
      </w:r>
      <w:r w:rsidR="0083200F" w:rsidRPr="00F703DA">
        <w:rPr>
          <w:rFonts w:ascii="Times New Roman" w:hAnsi="Times New Roman" w:cs="Times New Roman"/>
          <w:bCs/>
          <w:i/>
          <w:sz w:val="24"/>
          <w:szCs w:val="24"/>
        </w:rPr>
        <w:t>field</w:t>
      </w:r>
      <w:r w:rsidRPr="00F703DA">
        <w:rPr>
          <w:rFonts w:ascii="Times New Roman" w:hAnsi="Times New Roman" w:cs="Times New Roman"/>
          <w:bCs/>
          <w:i/>
          <w:sz w:val="24"/>
          <w:szCs w:val="24"/>
        </w:rPr>
        <w:t xml:space="preserve"> applies to transgression of </w:t>
      </w:r>
      <w:r w:rsidR="000B31FC" w:rsidRPr="00F703DA">
        <w:rPr>
          <w:rFonts w:ascii="Times New Roman" w:hAnsi="Times New Roman" w:cs="Times New Roman"/>
          <w:bCs/>
          <w:i/>
          <w:sz w:val="24"/>
          <w:szCs w:val="24"/>
        </w:rPr>
        <w:t xml:space="preserve">any </w:t>
      </w:r>
      <w:r w:rsidRPr="00F703DA">
        <w:rPr>
          <w:rFonts w:ascii="Times New Roman" w:hAnsi="Times New Roman" w:cs="Times New Roman"/>
          <w:bCs/>
          <w:i/>
          <w:sz w:val="24"/>
          <w:szCs w:val="24"/>
        </w:rPr>
        <w:t>orders</w:t>
      </w:r>
      <w:r w:rsidR="007A30AF" w:rsidRPr="00F703DA">
        <w:rPr>
          <w:rFonts w:ascii="Times New Roman" w:hAnsi="Times New Roman" w:cs="Times New Roman"/>
          <w:bCs/>
          <w:i/>
          <w:sz w:val="24"/>
          <w:szCs w:val="24"/>
        </w:rPr>
        <w:t xml:space="preserve"> </w:t>
      </w:r>
      <w:r w:rsidR="000B31FC" w:rsidRPr="00F703DA">
        <w:rPr>
          <w:rFonts w:ascii="Times New Roman" w:hAnsi="Times New Roman" w:cs="Times New Roman"/>
          <w:bCs/>
          <w:i/>
          <w:sz w:val="24"/>
          <w:szCs w:val="24"/>
        </w:rPr>
        <w:t xml:space="preserve">issued </w:t>
      </w:r>
      <w:r w:rsidR="007A30AF" w:rsidRPr="00F703DA">
        <w:rPr>
          <w:rFonts w:ascii="Times New Roman" w:hAnsi="Times New Roman" w:cs="Times New Roman"/>
          <w:bCs/>
          <w:i/>
          <w:sz w:val="24"/>
          <w:szCs w:val="24"/>
        </w:rPr>
        <w:t>by German authorities or other non-Jewish actors</w:t>
      </w:r>
      <w:r w:rsidRPr="00F703DA">
        <w:rPr>
          <w:rFonts w:ascii="Times New Roman" w:hAnsi="Times New Roman" w:cs="Times New Roman"/>
          <w:bCs/>
          <w:i/>
          <w:sz w:val="24"/>
          <w:szCs w:val="24"/>
        </w:rPr>
        <w:t xml:space="preserve">. If the entry </w:t>
      </w:r>
      <w:r w:rsidR="00F5231D" w:rsidRPr="00F703DA">
        <w:rPr>
          <w:rFonts w:ascii="Times New Roman" w:hAnsi="Times New Roman" w:cs="Times New Roman"/>
          <w:bCs/>
          <w:i/>
          <w:sz w:val="24"/>
          <w:szCs w:val="24"/>
        </w:rPr>
        <w:t xml:space="preserve">says Jews were killed </w:t>
      </w:r>
      <w:r w:rsidRPr="00F703DA">
        <w:rPr>
          <w:rFonts w:ascii="Times New Roman" w:hAnsi="Times New Roman" w:cs="Times New Roman"/>
          <w:bCs/>
          <w:i/>
          <w:sz w:val="24"/>
          <w:szCs w:val="24"/>
        </w:rPr>
        <w:t>for a certain activity</w:t>
      </w:r>
      <w:r w:rsidR="007A30AF" w:rsidRPr="00F703DA">
        <w:rPr>
          <w:rFonts w:ascii="Times New Roman" w:hAnsi="Times New Roman" w:cs="Times New Roman"/>
          <w:bCs/>
          <w:i/>
          <w:sz w:val="24"/>
          <w:szCs w:val="24"/>
        </w:rPr>
        <w:t xml:space="preserve"> that is not otherwise described as prohibited, such as smuggling, </w:t>
      </w:r>
      <w:r w:rsidRPr="00F703DA">
        <w:rPr>
          <w:rFonts w:ascii="Times New Roman" w:hAnsi="Times New Roman" w:cs="Times New Roman"/>
          <w:bCs/>
          <w:i/>
          <w:sz w:val="24"/>
          <w:szCs w:val="24"/>
        </w:rPr>
        <w:t>enter “yes.”</w:t>
      </w:r>
      <w:r w:rsidR="00F5231D" w:rsidRPr="00F703DA">
        <w:rPr>
          <w:rFonts w:ascii="Times New Roman" w:hAnsi="Times New Roman" w:cs="Times New Roman"/>
          <w:bCs/>
          <w:i/>
          <w:sz w:val="24"/>
          <w:szCs w:val="24"/>
        </w:rPr>
        <w:t xml:space="preserve"> Enter “no” if Jews were killed </w:t>
      </w:r>
      <w:r w:rsidR="007A30AF" w:rsidRPr="00F703DA">
        <w:rPr>
          <w:rFonts w:ascii="Times New Roman" w:hAnsi="Times New Roman" w:cs="Times New Roman"/>
          <w:bCs/>
          <w:i/>
          <w:sz w:val="24"/>
          <w:szCs w:val="24"/>
        </w:rPr>
        <w:t>for</w:t>
      </w:r>
      <w:r w:rsidR="00F5231D" w:rsidRPr="00F703DA">
        <w:rPr>
          <w:rFonts w:ascii="Times New Roman" w:hAnsi="Times New Roman" w:cs="Times New Roman"/>
          <w:bCs/>
          <w:i/>
          <w:sz w:val="24"/>
          <w:szCs w:val="24"/>
        </w:rPr>
        <w:t xml:space="preserve"> no stated reason.</w:t>
      </w:r>
      <w:r w:rsidR="007A30AF" w:rsidRPr="00F703DA">
        <w:rPr>
          <w:rFonts w:ascii="Times New Roman" w:hAnsi="Times New Roman" w:cs="Times New Roman"/>
          <w:bCs/>
          <w:i/>
          <w:sz w:val="24"/>
          <w:szCs w:val="24"/>
        </w:rPr>
        <w:t xml:space="preserve"> Other fields will capture more details related to murder.</w:t>
      </w:r>
    </w:p>
    <w:p w14:paraId="7DB82F4D" w14:textId="77777777" w:rsidR="0083200F" w:rsidRPr="00F703DA" w:rsidRDefault="0083200F" w:rsidP="00AC7379">
      <w:pPr>
        <w:tabs>
          <w:tab w:val="left" w:pos="2880"/>
        </w:tabs>
        <w:spacing w:after="0" w:line="22" w:lineRule="atLeast"/>
        <w:ind w:left="2268" w:hanging="2268"/>
        <w:rPr>
          <w:rFonts w:ascii="Times New Roman" w:hAnsi="Times New Roman" w:cs="Times New Roman"/>
          <w:bCs/>
          <w:sz w:val="24"/>
          <w:szCs w:val="24"/>
        </w:rPr>
      </w:pPr>
    </w:p>
    <w:p w14:paraId="69E72DC5" w14:textId="42B5183E" w:rsidR="00AC7379" w:rsidRPr="00F703DA" w:rsidRDefault="00104A34" w:rsidP="00AC7379">
      <w:pPr>
        <w:tabs>
          <w:tab w:val="left" w:pos="2880"/>
        </w:tabs>
        <w:spacing w:after="0" w:line="22" w:lineRule="atLeast"/>
        <w:ind w:left="2268" w:hanging="2268"/>
        <w:rPr>
          <w:rFonts w:ascii="Times New Roman" w:hAnsi="Times New Roman" w:cs="Times New Roman"/>
          <w:bCs/>
          <w:sz w:val="24"/>
          <w:szCs w:val="24"/>
        </w:rPr>
      </w:pPr>
      <w:r w:rsidRPr="00F703DA">
        <w:rPr>
          <w:rFonts w:ascii="Times New Roman" w:hAnsi="Times New Roman" w:cs="Times New Roman"/>
          <w:bCs/>
          <w:sz w:val="24"/>
          <w:szCs w:val="24"/>
        </w:rPr>
        <w:t>HoldPStruc</w:t>
      </w:r>
      <w:r w:rsidR="00AC7379" w:rsidRPr="00F703DA">
        <w:rPr>
          <w:rFonts w:ascii="Times New Roman" w:hAnsi="Times New Roman" w:cs="Times New Roman"/>
          <w:bCs/>
          <w:sz w:val="24"/>
          <w:szCs w:val="24"/>
        </w:rPr>
        <w:tab/>
        <w:t>Text, dropdown menu, multivalued –</w:t>
      </w:r>
      <w:r w:rsidR="005A03D4" w:rsidRPr="00F703DA">
        <w:rPr>
          <w:rFonts w:ascii="Times New Roman" w:hAnsi="Times New Roman" w:cs="Times New Roman"/>
          <w:bCs/>
          <w:sz w:val="24"/>
          <w:szCs w:val="24"/>
        </w:rPr>
        <w:t xml:space="preserve"> </w:t>
      </w:r>
      <w:r w:rsidR="00AC7379" w:rsidRPr="00F703DA">
        <w:rPr>
          <w:rFonts w:ascii="Times New Roman" w:hAnsi="Times New Roman" w:cs="Times New Roman"/>
          <w:bCs/>
          <w:sz w:val="24"/>
          <w:szCs w:val="24"/>
        </w:rPr>
        <w:t>structure(s</w:t>
      </w:r>
      <w:r w:rsidR="005A03D4" w:rsidRPr="00F703DA">
        <w:rPr>
          <w:rFonts w:ascii="Times New Roman" w:hAnsi="Times New Roman" w:cs="Times New Roman"/>
          <w:bCs/>
          <w:sz w:val="24"/>
          <w:szCs w:val="24"/>
        </w:rPr>
        <w:t>)</w:t>
      </w:r>
      <w:r w:rsidR="00BE7E80" w:rsidRPr="00F703DA">
        <w:rPr>
          <w:rFonts w:ascii="Times New Roman" w:hAnsi="Times New Roman" w:cs="Times New Roman"/>
          <w:bCs/>
          <w:sz w:val="24"/>
          <w:szCs w:val="24"/>
        </w:rPr>
        <w:t xml:space="preserve"> or space(s)</w:t>
      </w:r>
      <w:r w:rsidR="00AC7379" w:rsidRPr="00F703DA">
        <w:rPr>
          <w:rFonts w:ascii="Times New Roman" w:hAnsi="Times New Roman" w:cs="Times New Roman"/>
          <w:bCs/>
          <w:sz w:val="24"/>
          <w:szCs w:val="24"/>
        </w:rPr>
        <w:t xml:space="preserve"> where Jews were</w:t>
      </w:r>
      <w:r w:rsidR="00516A7B" w:rsidRPr="00F703DA">
        <w:rPr>
          <w:rFonts w:ascii="Times New Roman" w:hAnsi="Times New Roman" w:cs="Times New Roman"/>
          <w:bCs/>
          <w:sz w:val="24"/>
          <w:szCs w:val="24"/>
        </w:rPr>
        <w:t xml:space="preserve"> confined or</w:t>
      </w:r>
      <w:r w:rsidR="00AC7379" w:rsidRPr="00F703DA">
        <w:rPr>
          <w:rFonts w:ascii="Times New Roman" w:hAnsi="Times New Roman" w:cs="Times New Roman"/>
          <w:bCs/>
          <w:sz w:val="24"/>
          <w:szCs w:val="24"/>
        </w:rPr>
        <w:t xml:space="preserve"> required to </w:t>
      </w:r>
      <w:r w:rsidR="009123B2" w:rsidRPr="00F703DA">
        <w:rPr>
          <w:rFonts w:ascii="Times New Roman" w:hAnsi="Times New Roman" w:cs="Times New Roman"/>
          <w:bCs/>
          <w:sz w:val="24"/>
          <w:szCs w:val="24"/>
        </w:rPr>
        <w:t xml:space="preserve">stay </w:t>
      </w:r>
      <w:r w:rsidR="00AC7379" w:rsidRPr="00F703DA">
        <w:rPr>
          <w:rFonts w:ascii="Times New Roman" w:hAnsi="Times New Roman" w:cs="Times New Roman"/>
          <w:bCs/>
          <w:sz w:val="24"/>
          <w:szCs w:val="24"/>
        </w:rPr>
        <w:t>for any period of time by non-Jewish authorities or actors</w:t>
      </w:r>
      <w:r w:rsidR="00707EAE" w:rsidRPr="00F703DA">
        <w:rPr>
          <w:rFonts w:ascii="Times New Roman" w:hAnsi="Times New Roman" w:cs="Times New Roman"/>
          <w:bCs/>
          <w:sz w:val="24"/>
          <w:szCs w:val="24"/>
        </w:rPr>
        <w:t xml:space="preserve">. This is not a </w:t>
      </w:r>
      <w:r w:rsidR="00F04AC7">
        <w:rPr>
          <w:rFonts w:ascii="Times New Roman" w:hAnsi="Times New Roman" w:cs="Times New Roman"/>
          <w:bCs/>
          <w:sz w:val="24"/>
          <w:szCs w:val="24"/>
        </w:rPr>
        <w:t>field</w:t>
      </w:r>
      <w:r w:rsidR="00707EAE" w:rsidRPr="00F703DA">
        <w:rPr>
          <w:rFonts w:ascii="Times New Roman" w:hAnsi="Times New Roman" w:cs="Times New Roman"/>
          <w:bCs/>
          <w:sz w:val="24"/>
          <w:szCs w:val="24"/>
        </w:rPr>
        <w:t xml:space="preserve"> for noting places of assembly, but for noting places of forced confinement, often including separation or segregation of Jews from other parts of the population.</w:t>
      </w:r>
    </w:p>
    <w:p w14:paraId="64D3C032" w14:textId="345A1A18" w:rsidR="00AC7379" w:rsidRPr="00F703DA" w:rsidRDefault="00AC7379" w:rsidP="00F529CA">
      <w:pPr>
        <w:pStyle w:val="ListParagraph"/>
        <w:numPr>
          <w:ilvl w:val="3"/>
          <w:numId w:val="4"/>
        </w:numPr>
        <w:tabs>
          <w:tab w:val="left" w:pos="2880"/>
        </w:tabs>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t>whole settlement</w:t>
      </w:r>
    </w:p>
    <w:p w14:paraId="7F546615" w14:textId="0BE20BE4" w:rsidR="00F95ED1" w:rsidRPr="00F703DA" w:rsidRDefault="00F95ED1" w:rsidP="00F529CA">
      <w:pPr>
        <w:pStyle w:val="ListParagraph"/>
        <w:numPr>
          <w:ilvl w:val="3"/>
          <w:numId w:val="4"/>
        </w:numPr>
        <w:tabs>
          <w:tab w:val="left" w:pos="2880"/>
        </w:tabs>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t xml:space="preserve">district </w:t>
      </w:r>
      <w:r w:rsidRPr="00F703DA">
        <w:rPr>
          <w:rFonts w:ascii="Times New Roman" w:hAnsi="Times New Roman" w:cs="Times New Roman"/>
          <w:bCs/>
          <w:i/>
          <w:sz w:val="24"/>
          <w:szCs w:val="24"/>
        </w:rPr>
        <w:t>(or Jewish residential area or quarter</w:t>
      </w:r>
      <w:r w:rsidRPr="00F703DA">
        <w:rPr>
          <w:rFonts w:ascii="Times New Roman" w:hAnsi="Times New Roman" w:cs="Times New Roman"/>
          <w:bCs/>
          <w:sz w:val="24"/>
          <w:szCs w:val="24"/>
        </w:rPr>
        <w:t>)</w:t>
      </w:r>
    </w:p>
    <w:p w14:paraId="2A813201" w14:textId="285682D3" w:rsidR="00AC7379" w:rsidRPr="00F703DA" w:rsidRDefault="00AC7379" w:rsidP="00F529CA">
      <w:pPr>
        <w:pStyle w:val="ListParagraph"/>
        <w:numPr>
          <w:ilvl w:val="3"/>
          <w:numId w:val="4"/>
        </w:numPr>
        <w:tabs>
          <w:tab w:val="left" w:pos="2880"/>
        </w:tabs>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t xml:space="preserve">neighborhood </w:t>
      </w:r>
    </w:p>
    <w:p w14:paraId="39682329" w14:textId="12B50258" w:rsidR="00AC7379" w:rsidRPr="00F703DA" w:rsidRDefault="00AC7379" w:rsidP="00F529CA">
      <w:pPr>
        <w:pStyle w:val="ListParagraph"/>
        <w:numPr>
          <w:ilvl w:val="3"/>
          <w:numId w:val="4"/>
        </w:numPr>
        <w:tabs>
          <w:tab w:val="left" w:pos="2880"/>
        </w:tabs>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t>street(s)</w:t>
      </w:r>
    </w:p>
    <w:p w14:paraId="6B19AAB7" w14:textId="427EE97F" w:rsidR="00AC7379" w:rsidRPr="00F703DA" w:rsidRDefault="00AC7379" w:rsidP="00F529CA">
      <w:pPr>
        <w:pStyle w:val="ListParagraph"/>
        <w:numPr>
          <w:ilvl w:val="3"/>
          <w:numId w:val="4"/>
        </w:numPr>
        <w:tabs>
          <w:tab w:val="left" w:pos="2880"/>
        </w:tabs>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t xml:space="preserve">house(s) </w:t>
      </w:r>
      <w:r w:rsidRPr="00F703DA">
        <w:rPr>
          <w:rFonts w:ascii="Times New Roman" w:hAnsi="Times New Roman" w:cs="Times New Roman"/>
          <w:bCs/>
          <w:i/>
          <w:sz w:val="24"/>
          <w:szCs w:val="24"/>
        </w:rPr>
        <w:t>(or apt(s))</w:t>
      </w:r>
      <w:r w:rsidRPr="00F703DA">
        <w:rPr>
          <w:rFonts w:ascii="Times New Roman" w:hAnsi="Times New Roman" w:cs="Times New Roman"/>
          <w:bCs/>
          <w:sz w:val="24"/>
          <w:szCs w:val="24"/>
        </w:rPr>
        <w:t xml:space="preserve"> </w:t>
      </w:r>
    </w:p>
    <w:p w14:paraId="52B731FB" w14:textId="7B062600" w:rsidR="00AC7379" w:rsidRPr="00F703DA" w:rsidRDefault="000670B2" w:rsidP="00F529CA">
      <w:pPr>
        <w:pStyle w:val="ListParagraph"/>
        <w:numPr>
          <w:ilvl w:val="3"/>
          <w:numId w:val="4"/>
        </w:numPr>
        <w:tabs>
          <w:tab w:val="left" w:pos="225"/>
          <w:tab w:val="left" w:pos="2880"/>
        </w:tabs>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t>ag.</w:t>
      </w:r>
      <w:r w:rsidR="00276F2B" w:rsidRPr="00F703DA">
        <w:rPr>
          <w:rFonts w:ascii="Times New Roman" w:hAnsi="Times New Roman" w:cs="Times New Roman"/>
          <w:bCs/>
          <w:sz w:val="24"/>
          <w:szCs w:val="24"/>
        </w:rPr>
        <w:t xml:space="preserve">/ind./mil. </w:t>
      </w:r>
      <w:r w:rsidR="00AC7379" w:rsidRPr="00F703DA">
        <w:rPr>
          <w:rFonts w:ascii="Times New Roman" w:hAnsi="Times New Roman" w:cs="Times New Roman"/>
          <w:bCs/>
          <w:sz w:val="24"/>
          <w:szCs w:val="24"/>
        </w:rPr>
        <w:t xml:space="preserve">building(s) </w:t>
      </w:r>
      <w:r w:rsidR="00AC7379" w:rsidRPr="00F703DA">
        <w:rPr>
          <w:rFonts w:ascii="Times New Roman" w:hAnsi="Times New Roman" w:cs="Times New Roman"/>
          <w:bCs/>
          <w:i/>
          <w:sz w:val="24"/>
          <w:szCs w:val="24"/>
        </w:rPr>
        <w:t>(agricultural, industrial, military)</w:t>
      </w:r>
      <w:r w:rsidR="00AC7379" w:rsidRPr="00F703DA">
        <w:rPr>
          <w:rFonts w:ascii="Times New Roman" w:hAnsi="Times New Roman" w:cs="Times New Roman"/>
          <w:bCs/>
          <w:sz w:val="24"/>
          <w:szCs w:val="24"/>
        </w:rPr>
        <w:t xml:space="preserve"> </w:t>
      </w:r>
    </w:p>
    <w:p w14:paraId="59053BA1" w14:textId="230E85BE" w:rsidR="00AC7379" w:rsidRPr="00F703DA" w:rsidRDefault="00AC7379" w:rsidP="00F529CA">
      <w:pPr>
        <w:pStyle w:val="ListParagraph"/>
        <w:numPr>
          <w:ilvl w:val="3"/>
          <w:numId w:val="4"/>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sz w:val="24"/>
          <w:szCs w:val="24"/>
        </w:rPr>
        <w:t>Jewish community building(s)</w:t>
      </w:r>
      <w:r w:rsidR="000B31FC" w:rsidRPr="00F703DA">
        <w:rPr>
          <w:rFonts w:ascii="Times New Roman" w:hAnsi="Times New Roman" w:cs="Times New Roman"/>
          <w:bCs/>
          <w:sz w:val="24"/>
          <w:szCs w:val="24"/>
        </w:rPr>
        <w:t xml:space="preserve"> </w:t>
      </w:r>
      <w:r w:rsidR="000B31FC" w:rsidRPr="00F703DA">
        <w:rPr>
          <w:rFonts w:ascii="Times New Roman" w:hAnsi="Times New Roman" w:cs="Times New Roman"/>
          <w:bCs/>
          <w:i/>
          <w:sz w:val="24"/>
          <w:szCs w:val="24"/>
        </w:rPr>
        <w:t>(synagogue, shul, bath house, etc.)</w:t>
      </w:r>
    </w:p>
    <w:p w14:paraId="38CD7A56" w14:textId="4BEAD39E" w:rsidR="00AC7379" w:rsidRPr="00F703DA" w:rsidRDefault="00AC7379" w:rsidP="00F529CA">
      <w:pPr>
        <w:pStyle w:val="ListParagraph"/>
        <w:numPr>
          <w:ilvl w:val="3"/>
          <w:numId w:val="4"/>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sz w:val="24"/>
          <w:szCs w:val="24"/>
        </w:rPr>
        <w:t xml:space="preserve">public building(s) </w:t>
      </w:r>
      <w:r w:rsidR="000B31FC" w:rsidRPr="00F703DA">
        <w:rPr>
          <w:rFonts w:ascii="Times New Roman" w:hAnsi="Times New Roman" w:cs="Times New Roman"/>
          <w:bCs/>
          <w:i/>
          <w:sz w:val="24"/>
          <w:szCs w:val="24"/>
        </w:rPr>
        <w:t>(school, town hall, church, etc.)</w:t>
      </w:r>
    </w:p>
    <w:p w14:paraId="3DDB0FD5" w14:textId="3C07A4D8" w:rsidR="00AC7379" w:rsidRPr="00F703DA" w:rsidRDefault="00AC7379" w:rsidP="00F529CA">
      <w:pPr>
        <w:pStyle w:val="ListParagraph"/>
        <w:numPr>
          <w:ilvl w:val="3"/>
          <w:numId w:val="4"/>
        </w:numPr>
        <w:tabs>
          <w:tab w:val="left" w:pos="2880"/>
        </w:tabs>
        <w:spacing w:after="0"/>
        <w:rPr>
          <w:rFonts w:ascii="Times New Roman" w:hAnsi="Times New Roman" w:cs="Times New Roman"/>
          <w:bCs/>
          <w:sz w:val="24"/>
          <w:szCs w:val="24"/>
        </w:rPr>
      </w:pPr>
      <w:r w:rsidRPr="00F703DA">
        <w:rPr>
          <w:rFonts w:ascii="Times New Roman" w:hAnsi="Times New Roman" w:cs="Times New Roman"/>
          <w:bCs/>
          <w:sz w:val="24"/>
          <w:szCs w:val="24"/>
        </w:rPr>
        <w:t xml:space="preserve">market square </w:t>
      </w:r>
      <w:r w:rsidR="00233D30" w:rsidRPr="00F703DA">
        <w:rPr>
          <w:rFonts w:ascii="Times New Roman" w:hAnsi="Times New Roman" w:cs="Times New Roman"/>
          <w:bCs/>
          <w:sz w:val="24"/>
          <w:szCs w:val="24"/>
        </w:rPr>
        <w:t>(</w:t>
      </w:r>
      <w:r w:rsidR="00233D30" w:rsidRPr="00F703DA">
        <w:rPr>
          <w:rFonts w:ascii="Times New Roman" w:hAnsi="Times New Roman" w:cs="Times New Roman"/>
          <w:bCs/>
          <w:i/>
          <w:iCs/>
          <w:sz w:val="24"/>
          <w:szCs w:val="24"/>
        </w:rPr>
        <w:t>An open-air assembly does not count</w:t>
      </w:r>
      <w:r w:rsidR="009F1769" w:rsidRPr="00F703DA">
        <w:rPr>
          <w:rFonts w:ascii="Times New Roman" w:hAnsi="Times New Roman" w:cs="Times New Roman"/>
          <w:bCs/>
          <w:i/>
          <w:iCs/>
          <w:sz w:val="24"/>
          <w:szCs w:val="24"/>
        </w:rPr>
        <w:t xml:space="preserve"> unless it</w:t>
      </w:r>
      <w:r w:rsidR="00233D30" w:rsidRPr="00F703DA">
        <w:rPr>
          <w:rFonts w:ascii="Times New Roman" w:hAnsi="Times New Roman" w:cs="Times New Roman"/>
          <w:bCs/>
          <w:i/>
          <w:iCs/>
          <w:sz w:val="24"/>
          <w:szCs w:val="24"/>
        </w:rPr>
        <w:t xml:space="preserve"> </w:t>
      </w:r>
      <w:r w:rsidR="00707EAE" w:rsidRPr="00F703DA">
        <w:rPr>
          <w:rFonts w:ascii="Times New Roman" w:hAnsi="Times New Roman" w:cs="Times New Roman"/>
          <w:bCs/>
          <w:i/>
          <w:iCs/>
          <w:sz w:val="24"/>
          <w:szCs w:val="24"/>
        </w:rPr>
        <w:t>is forced confinement</w:t>
      </w:r>
      <w:r w:rsidR="00233D30" w:rsidRPr="00F703DA">
        <w:rPr>
          <w:rFonts w:ascii="Times New Roman" w:hAnsi="Times New Roman" w:cs="Times New Roman"/>
          <w:bCs/>
          <w:i/>
          <w:iCs/>
          <w:sz w:val="24"/>
          <w:szCs w:val="24"/>
        </w:rPr>
        <w:t>.</w:t>
      </w:r>
      <w:r w:rsidR="00233D30" w:rsidRPr="00F703DA">
        <w:rPr>
          <w:rFonts w:ascii="Times New Roman" w:hAnsi="Times New Roman" w:cs="Times New Roman"/>
          <w:bCs/>
          <w:sz w:val="24"/>
          <w:szCs w:val="24"/>
        </w:rPr>
        <w:t>)</w:t>
      </w:r>
    </w:p>
    <w:p w14:paraId="17FB2903" w14:textId="1C466664" w:rsidR="00AC7379" w:rsidRPr="00F703DA" w:rsidRDefault="00AC7379" w:rsidP="00F529CA">
      <w:pPr>
        <w:pStyle w:val="ListParagraph"/>
        <w:numPr>
          <w:ilvl w:val="3"/>
          <w:numId w:val="4"/>
        </w:numPr>
        <w:tabs>
          <w:tab w:val="left" w:pos="2880"/>
        </w:tabs>
        <w:spacing w:after="0" w:line="22" w:lineRule="atLeast"/>
        <w:rPr>
          <w:rFonts w:ascii="Times New Roman" w:hAnsi="Times New Roman" w:cs="Times New Roman"/>
          <w:bCs/>
          <w:sz w:val="24"/>
          <w:szCs w:val="24"/>
        </w:rPr>
      </w:pPr>
      <w:r w:rsidRPr="00F703DA">
        <w:rPr>
          <w:rFonts w:ascii="Times New Roman" w:hAnsi="Times New Roman" w:cs="Times New Roman"/>
          <w:bCs/>
          <w:sz w:val="24"/>
          <w:szCs w:val="24"/>
        </w:rPr>
        <w:lastRenderedPageBreak/>
        <w:t xml:space="preserve">field/outdoors </w:t>
      </w:r>
      <w:r w:rsidR="00233D30" w:rsidRPr="00F703DA">
        <w:rPr>
          <w:rFonts w:ascii="Times New Roman" w:hAnsi="Times New Roman" w:cs="Times New Roman"/>
          <w:bCs/>
          <w:sz w:val="24"/>
          <w:szCs w:val="24"/>
        </w:rPr>
        <w:t>(</w:t>
      </w:r>
      <w:r w:rsidR="00233D30" w:rsidRPr="00F703DA">
        <w:rPr>
          <w:rFonts w:ascii="Times New Roman" w:hAnsi="Times New Roman" w:cs="Times New Roman"/>
          <w:bCs/>
          <w:i/>
          <w:iCs/>
          <w:sz w:val="24"/>
          <w:szCs w:val="24"/>
        </w:rPr>
        <w:t>An open-air assembly does not count</w:t>
      </w:r>
      <w:r w:rsidR="009F1769" w:rsidRPr="00F703DA">
        <w:rPr>
          <w:rFonts w:ascii="Times New Roman" w:hAnsi="Times New Roman" w:cs="Times New Roman"/>
          <w:bCs/>
          <w:i/>
          <w:iCs/>
          <w:sz w:val="24"/>
          <w:szCs w:val="24"/>
        </w:rPr>
        <w:t xml:space="preserve"> unless</w:t>
      </w:r>
      <w:r w:rsidR="00233D30" w:rsidRPr="00F703DA">
        <w:rPr>
          <w:rFonts w:ascii="Times New Roman" w:hAnsi="Times New Roman" w:cs="Times New Roman"/>
          <w:bCs/>
          <w:i/>
          <w:iCs/>
          <w:sz w:val="24"/>
          <w:szCs w:val="24"/>
        </w:rPr>
        <w:t xml:space="preserve"> it </w:t>
      </w:r>
      <w:r w:rsidR="00707EAE" w:rsidRPr="00F703DA">
        <w:rPr>
          <w:rFonts w:ascii="Times New Roman" w:hAnsi="Times New Roman" w:cs="Times New Roman"/>
          <w:bCs/>
          <w:i/>
          <w:iCs/>
          <w:sz w:val="24"/>
          <w:szCs w:val="24"/>
        </w:rPr>
        <w:t>is forced confinement</w:t>
      </w:r>
      <w:r w:rsidR="00233D30" w:rsidRPr="00F703DA">
        <w:rPr>
          <w:rFonts w:ascii="Times New Roman" w:hAnsi="Times New Roman" w:cs="Times New Roman"/>
          <w:bCs/>
          <w:i/>
          <w:iCs/>
          <w:sz w:val="24"/>
          <w:szCs w:val="24"/>
        </w:rPr>
        <w:t>.</w:t>
      </w:r>
      <w:r w:rsidR="00233D30" w:rsidRPr="00F703DA">
        <w:rPr>
          <w:rFonts w:ascii="Times New Roman" w:hAnsi="Times New Roman" w:cs="Times New Roman"/>
          <w:bCs/>
          <w:sz w:val="24"/>
          <w:szCs w:val="24"/>
        </w:rPr>
        <w:t>)</w:t>
      </w:r>
    </w:p>
    <w:p w14:paraId="19610845" w14:textId="654A1D1F" w:rsidR="00AC7379" w:rsidRPr="00F703DA" w:rsidRDefault="00AC7379" w:rsidP="00F529CA">
      <w:pPr>
        <w:pStyle w:val="ListParagraph"/>
        <w:numPr>
          <w:ilvl w:val="3"/>
          <w:numId w:val="4"/>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 xml:space="preserve">other </w:t>
      </w:r>
      <w:r w:rsidRPr="00F703DA">
        <w:rPr>
          <w:rFonts w:ascii="Times New Roman" w:hAnsi="Times New Roman" w:cs="Times New Roman"/>
          <w:bCs/>
          <w:i/>
          <w:sz w:val="24"/>
          <w:szCs w:val="24"/>
        </w:rPr>
        <w:t>(specified but not on our list)</w:t>
      </w:r>
    </w:p>
    <w:p w14:paraId="6A4991D1" w14:textId="55CB0F19" w:rsidR="00726772" w:rsidRPr="00F703DA" w:rsidRDefault="00AC7379" w:rsidP="00F529CA">
      <w:pPr>
        <w:pStyle w:val="ListParagraph"/>
        <w:numPr>
          <w:ilvl w:val="3"/>
          <w:numId w:val="4"/>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sz w:val="24"/>
          <w:szCs w:val="24"/>
        </w:rPr>
        <w:t xml:space="preserve">unspecified </w:t>
      </w:r>
      <w:r w:rsidRPr="00F703DA">
        <w:rPr>
          <w:rFonts w:ascii="Times New Roman" w:hAnsi="Times New Roman" w:cs="Times New Roman"/>
          <w:bCs/>
          <w:i/>
          <w:sz w:val="24"/>
          <w:szCs w:val="24"/>
        </w:rPr>
        <w:t xml:space="preserve">(kind of structure </w:t>
      </w:r>
      <w:r w:rsidR="006F4E43" w:rsidRPr="00F703DA">
        <w:rPr>
          <w:rFonts w:ascii="Times New Roman" w:hAnsi="Times New Roman" w:cs="Times New Roman"/>
          <w:bCs/>
          <w:i/>
          <w:sz w:val="24"/>
          <w:szCs w:val="24"/>
        </w:rPr>
        <w:t xml:space="preserve">or area </w:t>
      </w:r>
      <w:r w:rsidRPr="00F703DA">
        <w:rPr>
          <w:rFonts w:ascii="Times New Roman" w:hAnsi="Times New Roman" w:cs="Times New Roman"/>
          <w:bCs/>
          <w:i/>
          <w:sz w:val="24"/>
          <w:szCs w:val="24"/>
        </w:rPr>
        <w:t>not given</w:t>
      </w:r>
      <w:r w:rsidR="00797DEA" w:rsidRPr="00F703DA">
        <w:rPr>
          <w:rFonts w:ascii="Times New Roman" w:hAnsi="Times New Roman" w:cs="Times New Roman"/>
          <w:bCs/>
          <w:i/>
          <w:sz w:val="24"/>
          <w:szCs w:val="24"/>
        </w:rPr>
        <w:t>, or only described as ghetto</w:t>
      </w:r>
      <w:r w:rsidRPr="00F703DA">
        <w:rPr>
          <w:rFonts w:ascii="Times New Roman" w:hAnsi="Times New Roman" w:cs="Times New Roman"/>
          <w:bCs/>
          <w:i/>
          <w:sz w:val="24"/>
          <w:szCs w:val="24"/>
        </w:rPr>
        <w:t>)</w:t>
      </w:r>
    </w:p>
    <w:p w14:paraId="6AA57B88" w14:textId="709544FC" w:rsidR="00AC7379" w:rsidRPr="00F703DA" w:rsidRDefault="00AC7379" w:rsidP="00F529CA">
      <w:pPr>
        <w:pStyle w:val="ListParagraph"/>
        <w:numPr>
          <w:ilvl w:val="3"/>
          <w:numId w:val="4"/>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sz w:val="24"/>
          <w:szCs w:val="24"/>
        </w:rPr>
        <w:t xml:space="preserve">uncertain </w:t>
      </w:r>
      <w:r w:rsidRPr="00F703DA">
        <w:rPr>
          <w:rFonts w:ascii="Times New Roman" w:hAnsi="Times New Roman" w:cs="Times New Roman"/>
          <w:bCs/>
          <w:i/>
          <w:sz w:val="24"/>
          <w:szCs w:val="24"/>
        </w:rPr>
        <w:t>(ambiguous or contradictory information, incl. “probably”, “likely” etc.)</w:t>
      </w:r>
    </w:p>
    <w:p w14:paraId="6980F482" w14:textId="71AF3E84" w:rsidR="00AC7379" w:rsidRPr="00F703DA" w:rsidRDefault="00AC7379" w:rsidP="00F529CA">
      <w:pPr>
        <w:pStyle w:val="ListParagraph"/>
        <w:numPr>
          <w:ilvl w:val="3"/>
          <w:numId w:val="4"/>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 xml:space="preserve">unknown </w:t>
      </w:r>
      <w:r w:rsidRPr="00F703DA">
        <w:rPr>
          <w:rFonts w:ascii="Times New Roman" w:hAnsi="Times New Roman" w:cs="Times New Roman"/>
          <w:bCs/>
          <w:i/>
          <w:sz w:val="24"/>
          <w:szCs w:val="24"/>
        </w:rPr>
        <w:t>(no information exists, or none is given)</w:t>
      </w:r>
    </w:p>
    <w:p w14:paraId="435C2D32" w14:textId="4023CEC2" w:rsidR="00554363" w:rsidRPr="00F703DA" w:rsidRDefault="00AC7379" w:rsidP="00797DEA">
      <w:pPr>
        <w:tabs>
          <w:tab w:val="left" w:pos="2880"/>
        </w:tabs>
        <w:spacing w:after="0" w:line="22" w:lineRule="atLeast"/>
        <w:ind w:left="2265"/>
        <w:rPr>
          <w:rFonts w:ascii="Times New Roman" w:hAnsi="Times New Roman" w:cs="Times New Roman"/>
          <w:bCs/>
          <w:i/>
          <w:sz w:val="24"/>
          <w:szCs w:val="24"/>
        </w:rPr>
      </w:pPr>
      <w:r w:rsidRPr="00F703DA">
        <w:rPr>
          <w:rFonts w:ascii="Times New Roman" w:hAnsi="Times New Roman" w:cs="Times New Roman"/>
          <w:bCs/>
          <w:i/>
          <w:sz w:val="24"/>
          <w:szCs w:val="24"/>
        </w:rPr>
        <w:t xml:space="preserve">Note: </w:t>
      </w:r>
    </w:p>
    <w:p w14:paraId="2E7B3992" w14:textId="59F649E6" w:rsidR="009D21CC" w:rsidRPr="00F703DA" w:rsidRDefault="00AC7379" w:rsidP="00F529CA">
      <w:pPr>
        <w:pStyle w:val="ListParagraph"/>
        <w:numPr>
          <w:ilvl w:val="0"/>
          <w:numId w:val="12"/>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i/>
          <w:sz w:val="24"/>
          <w:szCs w:val="24"/>
        </w:rPr>
        <w:t xml:space="preserve">The existence of a holding place can precede the establishment of a ghetto or follow the ghetto’s destruction or liquidation. </w:t>
      </w:r>
    </w:p>
    <w:p w14:paraId="7C92EDA1" w14:textId="66719558" w:rsidR="00AC7379" w:rsidRPr="00F703DA" w:rsidRDefault="00AC7379" w:rsidP="00F529CA">
      <w:pPr>
        <w:pStyle w:val="ListParagraph"/>
        <w:numPr>
          <w:ilvl w:val="0"/>
          <w:numId w:val="12"/>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i/>
          <w:sz w:val="24"/>
          <w:szCs w:val="24"/>
        </w:rPr>
        <w:t>In this project, a holding place by definition holds Jewish occupants, though non-Jews may also reside in any given holding place.</w:t>
      </w:r>
      <w:r w:rsidR="00BF46F6" w:rsidRPr="00F703DA">
        <w:rPr>
          <w:rFonts w:ascii="Times New Roman" w:hAnsi="Times New Roman" w:cs="Times New Roman"/>
          <w:bCs/>
          <w:i/>
          <w:sz w:val="24"/>
          <w:szCs w:val="24"/>
        </w:rPr>
        <w:t xml:space="preserve"> For example, if an entry says that the village was a ghetto, you should choose “whole settlement.”</w:t>
      </w:r>
    </w:p>
    <w:p w14:paraId="68964C31" w14:textId="77777777" w:rsidR="00D93A5A" w:rsidRPr="00F703DA" w:rsidRDefault="00D93A5A" w:rsidP="00F529CA">
      <w:pPr>
        <w:pStyle w:val="ListParagraph"/>
        <w:numPr>
          <w:ilvl w:val="0"/>
          <w:numId w:val="2"/>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i/>
          <w:sz w:val="24"/>
          <w:szCs w:val="24"/>
        </w:rPr>
        <w:t>The mention of a ghetto denotes the existence of a holding place, unless stated otherwise. Holding places include places described as ghettos or labor camps, but they can also be any place to which Jews were confined or ordered to reside, including their own homes.</w:t>
      </w:r>
    </w:p>
    <w:p w14:paraId="68F5E70A" w14:textId="770456D7" w:rsidR="00D93A5A" w:rsidRPr="00F703DA" w:rsidRDefault="00D93A5A" w:rsidP="00F529CA">
      <w:pPr>
        <w:pStyle w:val="ListParagraph"/>
        <w:numPr>
          <w:ilvl w:val="0"/>
          <w:numId w:val="2"/>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i/>
          <w:sz w:val="24"/>
          <w:szCs w:val="24"/>
        </w:rPr>
        <w:t xml:space="preserve">Imprisonment of Jewish individuals for individual offences should be noted under </w:t>
      </w:r>
      <w:r w:rsidR="00104A34" w:rsidRPr="00F703DA">
        <w:rPr>
          <w:rFonts w:ascii="Times New Roman" w:hAnsi="Times New Roman" w:cs="Times New Roman"/>
          <w:bCs/>
          <w:i/>
          <w:sz w:val="24"/>
          <w:szCs w:val="24"/>
        </w:rPr>
        <w:t>RestrType</w:t>
      </w:r>
      <w:r w:rsidRPr="00F703DA">
        <w:rPr>
          <w:rFonts w:ascii="Times New Roman" w:hAnsi="Times New Roman" w:cs="Times New Roman"/>
          <w:bCs/>
          <w:i/>
          <w:sz w:val="24"/>
          <w:szCs w:val="24"/>
        </w:rPr>
        <w:t>. We are not counting jails or prisons as holding places, i.e., as a form of ghettoization.</w:t>
      </w:r>
    </w:p>
    <w:p w14:paraId="3CAD5269" w14:textId="6AEE3209" w:rsidR="00D93A5A" w:rsidRPr="00F703DA" w:rsidRDefault="00D93A5A" w:rsidP="00F529CA">
      <w:pPr>
        <w:pStyle w:val="ListParagraph"/>
        <w:numPr>
          <w:ilvl w:val="0"/>
          <w:numId w:val="2"/>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i/>
          <w:sz w:val="24"/>
          <w:szCs w:val="24"/>
        </w:rPr>
        <w:t xml:space="preserve">If Jews were held in specified buildings separately, each building counts as a holding place, e.g.: Słomniki: “That night, Jews from these districts were forcibly evicted using vicious dogs and imprisoned in the synagogue and two Polish schools” (576) should be counted as </w:t>
      </w:r>
      <w:r w:rsidR="006F4E43" w:rsidRPr="00F703DA">
        <w:rPr>
          <w:rFonts w:ascii="Times New Roman" w:hAnsi="Times New Roman" w:cs="Times New Roman"/>
          <w:bCs/>
          <w:i/>
          <w:sz w:val="24"/>
          <w:szCs w:val="24"/>
        </w:rPr>
        <w:t>“Jewish community building(s)” and “public building(s)</w:t>
      </w:r>
      <w:r w:rsidRPr="00F703DA">
        <w:rPr>
          <w:rFonts w:ascii="Times New Roman" w:hAnsi="Times New Roman" w:cs="Times New Roman"/>
          <w:bCs/>
          <w:i/>
          <w:sz w:val="24"/>
          <w:szCs w:val="24"/>
        </w:rPr>
        <w:t>.</w:t>
      </w:r>
      <w:r w:rsidR="006F4E43" w:rsidRPr="00F703DA">
        <w:rPr>
          <w:rFonts w:ascii="Times New Roman" w:hAnsi="Times New Roman" w:cs="Times New Roman"/>
          <w:bCs/>
          <w:i/>
          <w:sz w:val="24"/>
          <w:szCs w:val="24"/>
        </w:rPr>
        <w:t>”</w:t>
      </w:r>
    </w:p>
    <w:p w14:paraId="4F027875" w14:textId="579B128E" w:rsidR="005058C5" w:rsidRPr="00F703DA" w:rsidRDefault="005058C5" w:rsidP="00F529CA">
      <w:pPr>
        <w:pStyle w:val="ListParagraph"/>
        <w:numPr>
          <w:ilvl w:val="0"/>
          <w:numId w:val="2"/>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i/>
          <w:sz w:val="24"/>
          <w:szCs w:val="24"/>
        </w:rPr>
        <w:t>Buildings that are opportunistically used as holding places should be noted here, not counted as “existing building(s)” in the Enclosure field (below), unless the building or buildings meet the definition of that enclosure category.</w:t>
      </w:r>
    </w:p>
    <w:p w14:paraId="5CACA65C" w14:textId="642BED01" w:rsidR="00AC7379" w:rsidRPr="00F703DA" w:rsidRDefault="00F95ED1" w:rsidP="00F529CA">
      <w:pPr>
        <w:pStyle w:val="ListParagraph"/>
        <w:numPr>
          <w:ilvl w:val="0"/>
          <w:numId w:val="2"/>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i/>
          <w:sz w:val="24"/>
          <w:szCs w:val="24"/>
        </w:rPr>
        <w:t xml:space="preserve">If the holding place is described with multiple terms, such as </w:t>
      </w:r>
      <w:r w:rsidR="00012B79" w:rsidRPr="00F703DA">
        <w:rPr>
          <w:rFonts w:ascii="Times New Roman" w:hAnsi="Times New Roman" w:cs="Times New Roman"/>
          <w:bCs/>
          <w:i/>
          <w:sz w:val="24"/>
          <w:szCs w:val="24"/>
        </w:rPr>
        <w:t>Jewish district (area/quarter)</w:t>
      </w:r>
      <w:r w:rsidR="00AC7379" w:rsidRPr="00F703DA">
        <w:rPr>
          <w:rFonts w:ascii="Times New Roman" w:hAnsi="Times New Roman" w:cs="Times New Roman"/>
          <w:bCs/>
          <w:i/>
          <w:sz w:val="24"/>
          <w:szCs w:val="24"/>
        </w:rPr>
        <w:t xml:space="preserve"> </w:t>
      </w:r>
      <w:r w:rsidRPr="00F703DA">
        <w:rPr>
          <w:rFonts w:ascii="Times New Roman" w:hAnsi="Times New Roman" w:cs="Times New Roman"/>
          <w:bCs/>
          <w:i/>
          <w:sz w:val="24"/>
          <w:szCs w:val="24"/>
        </w:rPr>
        <w:t>and street(s), select both values.</w:t>
      </w:r>
      <w:r w:rsidR="00EC664F" w:rsidRPr="00F703DA">
        <w:rPr>
          <w:rFonts w:ascii="Times New Roman" w:hAnsi="Times New Roman" w:cs="Times New Roman"/>
          <w:bCs/>
          <w:i/>
          <w:sz w:val="24"/>
          <w:szCs w:val="24"/>
        </w:rPr>
        <w:t xml:space="preserve"> This also applies to holding place structure(s) or space(s) that are descri</w:t>
      </w:r>
      <w:r w:rsidR="008B4CE6" w:rsidRPr="00F703DA">
        <w:rPr>
          <w:rFonts w:ascii="Times New Roman" w:hAnsi="Times New Roman" w:cs="Times New Roman"/>
          <w:bCs/>
          <w:i/>
          <w:sz w:val="24"/>
          <w:szCs w:val="24"/>
        </w:rPr>
        <w:t>b</w:t>
      </w:r>
      <w:r w:rsidR="00EC664F" w:rsidRPr="00F703DA">
        <w:rPr>
          <w:rFonts w:ascii="Times New Roman" w:hAnsi="Times New Roman" w:cs="Times New Roman"/>
          <w:bCs/>
          <w:i/>
          <w:sz w:val="24"/>
          <w:szCs w:val="24"/>
        </w:rPr>
        <w:t>ed in uncertain terms: select both the structure and uncertain.</w:t>
      </w:r>
      <w:r w:rsidR="00AB3DB2" w:rsidRPr="00F703DA">
        <w:rPr>
          <w:rFonts w:ascii="Times New Roman" w:hAnsi="Times New Roman" w:cs="Times New Roman"/>
          <w:bCs/>
          <w:i/>
          <w:sz w:val="24"/>
          <w:szCs w:val="24"/>
        </w:rPr>
        <w:t xml:space="preserve"> The overall goal is to represent physical description as given in the entry. Do not interpret structure beyond what is given, for example, by concluding that several adjacent streets constituted a neighborhood.</w:t>
      </w:r>
    </w:p>
    <w:p w14:paraId="2B3E1351" w14:textId="77777777" w:rsidR="00C91E67" w:rsidRPr="00F703DA" w:rsidRDefault="006F4E43" w:rsidP="00F529CA">
      <w:pPr>
        <w:pStyle w:val="ListParagraph"/>
        <w:numPr>
          <w:ilvl w:val="0"/>
          <w:numId w:val="2"/>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i/>
          <w:sz w:val="24"/>
          <w:szCs w:val="24"/>
        </w:rPr>
        <w:t>H</w:t>
      </w:r>
      <w:r w:rsidR="00AC7379" w:rsidRPr="00F703DA">
        <w:rPr>
          <w:rFonts w:ascii="Times New Roman" w:hAnsi="Times New Roman" w:cs="Times New Roman"/>
          <w:bCs/>
          <w:i/>
          <w:sz w:val="24"/>
          <w:szCs w:val="24"/>
        </w:rPr>
        <w:t xml:space="preserve">olding place structures do not accumulate, but should be entered as they are described, e.g. numerous specified streets are always “street(s)”, not “neighborhood” unless the holding place is </w:t>
      </w:r>
      <w:r w:rsidRPr="00F703DA">
        <w:rPr>
          <w:rFonts w:ascii="Times New Roman" w:hAnsi="Times New Roman" w:cs="Times New Roman"/>
          <w:bCs/>
          <w:i/>
          <w:sz w:val="24"/>
          <w:szCs w:val="24"/>
        </w:rPr>
        <w:t xml:space="preserve">described </w:t>
      </w:r>
      <w:r w:rsidR="00AC7379" w:rsidRPr="00F703DA">
        <w:rPr>
          <w:rFonts w:ascii="Times New Roman" w:hAnsi="Times New Roman" w:cs="Times New Roman"/>
          <w:bCs/>
          <w:i/>
          <w:sz w:val="24"/>
          <w:szCs w:val="24"/>
        </w:rPr>
        <w:t xml:space="preserve">as a neighborhood. </w:t>
      </w:r>
    </w:p>
    <w:p w14:paraId="22AE11F5" w14:textId="5243F1FB" w:rsidR="00736EDB" w:rsidRPr="00F703DA" w:rsidRDefault="006F4E43" w:rsidP="00F529CA">
      <w:pPr>
        <w:pStyle w:val="ListParagraph"/>
        <w:numPr>
          <w:ilvl w:val="0"/>
          <w:numId w:val="2"/>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i/>
          <w:sz w:val="24"/>
          <w:szCs w:val="24"/>
        </w:rPr>
        <w:t xml:space="preserve">If </w:t>
      </w:r>
      <w:r w:rsidR="00AC7379" w:rsidRPr="00F703DA">
        <w:rPr>
          <w:rFonts w:ascii="Times New Roman" w:hAnsi="Times New Roman" w:cs="Times New Roman"/>
          <w:bCs/>
          <w:i/>
          <w:sz w:val="24"/>
          <w:szCs w:val="24"/>
        </w:rPr>
        <w:t xml:space="preserve">holding place structures </w:t>
      </w:r>
      <w:r w:rsidR="00516A7B" w:rsidRPr="00F703DA">
        <w:rPr>
          <w:rFonts w:ascii="Times New Roman" w:hAnsi="Times New Roman" w:cs="Times New Roman"/>
          <w:bCs/>
          <w:i/>
          <w:sz w:val="24"/>
          <w:szCs w:val="24"/>
        </w:rPr>
        <w:t xml:space="preserve">are described </w:t>
      </w:r>
      <w:r w:rsidR="00AC7379" w:rsidRPr="00F703DA">
        <w:rPr>
          <w:rFonts w:ascii="Times New Roman" w:hAnsi="Times New Roman" w:cs="Times New Roman"/>
          <w:bCs/>
          <w:i/>
          <w:sz w:val="24"/>
          <w:szCs w:val="24"/>
        </w:rPr>
        <w:t>in square meters</w:t>
      </w:r>
      <w:r w:rsidR="00C91E67" w:rsidRPr="00F703DA">
        <w:rPr>
          <w:rFonts w:ascii="Times New Roman" w:hAnsi="Times New Roman" w:cs="Times New Roman"/>
          <w:bCs/>
          <w:i/>
          <w:sz w:val="24"/>
          <w:szCs w:val="24"/>
        </w:rPr>
        <w:t>,</w:t>
      </w:r>
      <w:r w:rsidR="00AC7379" w:rsidRPr="00F703DA">
        <w:rPr>
          <w:rFonts w:ascii="Times New Roman" w:hAnsi="Times New Roman" w:cs="Times New Roman"/>
          <w:bCs/>
          <w:i/>
          <w:sz w:val="24"/>
          <w:szCs w:val="24"/>
        </w:rPr>
        <w:t xml:space="preserve"> feet</w:t>
      </w:r>
      <w:r w:rsidR="00C91E67" w:rsidRPr="00F703DA">
        <w:rPr>
          <w:rFonts w:ascii="Times New Roman" w:hAnsi="Times New Roman" w:cs="Times New Roman"/>
          <w:bCs/>
          <w:i/>
          <w:sz w:val="24"/>
          <w:szCs w:val="24"/>
        </w:rPr>
        <w:t>, or acres</w:t>
      </w:r>
      <w:r w:rsidR="00AC7379" w:rsidRPr="00F703DA">
        <w:rPr>
          <w:rFonts w:ascii="Times New Roman" w:hAnsi="Times New Roman" w:cs="Times New Roman"/>
          <w:bCs/>
          <w:i/>
          <w:sz w:val="24"/>
          <w:szCs w:val="24"/>
        </w:rPr>
        <w:t xml:space="preserve">, </w:t>
      </w:r>
      <w:r w:rsidRPr="00F703DA">
        <w:rPr>
          <w:rFonts w:ascii="Times New Roman" w:hAnsi="Times New Roman" w:cs="Times New Roman"/>
          <w:bCs/>
          <w:i/>
          <w:sz w:val="24"/>
          <w:szCs w:val="24"/>
        </w:rPr>
        <w:t>select</w:t>
      </w:r>
      <w:r w:rsidR="00AC7379" w:rsidRPr="00F703DA">
        <w:rPr>
          <w:rFonts w:ascii="Times New Roman" w:hAnsi="Times New Roman" w:cs="Times New Roman"/>
          <w:bCs/>
          <w:i/>
          <w:sz w:val="24"/>
          <w:szCs w:val="24"/>
        </w:rPr>
        <w:t xml:space="preserve"> “other.”</w:t>
      </w:r>
    </w:p>
    <w:p w14:paraId="526FBC59" w14:textId="2551AB79" w:rsidR="00C11C0A" w:rsidRPr="00F703DA" w:rsidRDefault="00BB2E0F" w:rsidP="00F529CA">
      <w:pPr>
        <w:pStyle w:val="ListParagraph"/>
        <w:numPr>
          <w:ilvl w:val="0"/>
          <w:numId w:val="2"/>
        </w:numPr>
        <w:tabs>
          <w:tab w:val="left" w:pos="2880"/>
        </w:tabs>
        <w:spacing w:after="0" w:line="22" w:lineRule="atLeast"/>
        <w:rPr>
          <w:rFonts w:ascii="Times New Roman" w:hAnsi="Times New Roman" w:cs="Times New Roman"/>
          <w:bCs/>
          <w:i/>
          <w:sz w:val="24"/>
          <w:szCs w:val="24"/>
        </w:rPr>
      </w:pPr>
      <w:r w:rsidRPr="00F703DA">
        <w:rPr>
          <w:rFonts w:ascii="Times New Roman" w:hAnsi="Times New Roman" w:cs="Times New Roman"/>
          <w:bCs/>
          <w:i/>
          <w:sz w:val="24"/>
          <w:szCs w:val="24"/>
        </w:rPr>
        <w:t>H</w:t>
      </w:r>
      <w:r w:rsidR="00C11C0A" w:rsidRPr="00F703DA">
        <w:rPr>
          <w:rFonts w:ascii="Times New Roman" w:hAnsi="Times New Roman" w:cs="Times New Roman"/>
          <w:bCs/>
          <w:i/>
          <w:sz w:val="24"/>
          <w:szCs w:val="24"/>
        </w:rPr>
        <w:t>olding place</w:t>
      </w:r>
      <w:r w:rsidRPr="00F703DA">
        <w:rPr>
          <w:rFonts w:ascii="Times New Roman" w:hAnsi="Times New Roman" w:cs="Times New Roman"/>
          <w:bCs/>
          <w:i/>
          <w:sz w:val="24"/>
          <w:szCs w:val="24"/>
        </w:rPr>
        <w:t>s</w:t>
      </w:r>
      <w:r w:rsidR="00C11C0A" w:rsidRPr="00F703DA">
        <w:rPr>
          <w:rFonts w:ascii="Times New Roman" w:hAnsi="Times New Roman" w:cs="Times New Roman"/>
          <w:bCs/>
          <w:i/>
          <w:sz w:val="24"/>
          <w:szCs w:val="24"/>
        </w:rPr>
        <w:t xml:space="preserve"> just outside of the settlement </w:t>
      </w:r>
      <w:r w:rsidR="00012B79" w:rsidRPr="00F703DA">
        <w:rPr>
          <w:rFonts w:ascii="Times New Roman" w:hAnsi="Times New Roman" w:cs="Times New Roman"/>
          <w:bCs/>
          <w:i/>
          <w:sz w:val="24"/>
          <w:szCs w:val="24"/>
        </w:rPr>
        <w:t xml:space="preserve">should be </w:t>
      </w:r>
      <w:r w:rsidRPr="00F703DA">
        <w:rPr>
          <w:rFonts w:ascii="Times New Roman" w:hAnsi="Times New Roman" w:cs="Times New Roman"/>
          <w:bCs/>
          <w:i/>
          <w:sz w:val="24"/>
          <w:szCs w:val="24"/>
        </w:rPr>
        <w:t>count</w:t>
      </w:r>
      <w:r w:rsidR="00012B79" w:rsidRPr="00F703DA">
        <w:rPr>
          <w:rFonts w:ascii="Times New Roman" w:hAnsi="Times New Roman" w:cs="Times New Roman"/>
          <w:bCs/>
          <w:i/>
          <w:sz w:val="24"/>
          <w:szCs w:val="24"/>
        </w:rPr>
        <w:t>ed</w:t>
      </w:r>
      <w:r w:rsidRPr="00F703DA">
        <w:rPr>
          <w:rFonts w:ascii="Times New Roman" w:hAnsi="Times New Roman" w:cs="Times New Roman"/>
          <w:bCs/>
          <w:i/>
          <w:sz w:val="24"/>
          <w:szCs w:val="24"/>
        </w:rPr>
        <w:t xml:space="preserve"> for that settlement.</w:t>
      </w:r>
      <w:r w:rsidR="005058C5" w:rsidRPr="00F703DA">
        <w:rPr>
          <w:rFonts w:ascii="Times New Roman" w:hAnsi="Times New Roman" w:cs="Times New Roman"/>
          <w:bCs/>
          <w:i/>
          <w:sz w:val="24"/>
          <w:szCs w:val="24"/>
        </w:rPr>
        <w:t xml:space="preserve"> Places where Jews were confined that were outside </w:t>
      </w:r>
      <w:r w:rsidR="005058C5" w:rsidRPr="00F703DA">
        <w:rPr>
          <w:rFonts w:ascii="Times New Roman" w:hAnsi="Times New Roman" w:cs="Times New Roman"/>
          <w:bCs/>
          <w:i/>
          <w:sz w:val="24"/>
          <w:szCs w:val="24"/>
        </w:rPr>
        <w:lastRenderedPageBreak/>
        <w:t>the immediate environs of the settlement where the ghetto was located should not be counted as a holding place.</w:t>
      </w:r>
    </w:p>
    <w:p w14:paraId="557DBC0D" w14:textId="77777777" w:rsidR="0083200F" w:rsidRPr="00F703DA" w:rsidRDefault="0083200F" w:rsidP="009D21CC">
      <w:pPr>
        <w:tabs>
          <w:tab w:val="left" w:pos="2880"/>
        </w:tabs>
        <w:spacing w:after="0" w:line="22" w:lineRule="atLeast"/>
        <w:ind w:left="2268" w:right="-90" w:hanging="2268"/>
        <w:rPr>
          <w:rFonts w:ascii="Times New Roman" w:hAnsi="Times New Roman" w:cs="Times New Roman"/>
          <w:bCs/>
          <w:sz w:val="24"/>
          <w:szCs w:val="24"/>
        </w:rPr>
      </w:pPr>
    </w:p>
    <w:p w14:paraId="4F6849A3" w14:textId="102AD017" w:rsidR="009D21CC" w:rsidRPr="00F703DA" w:rsidRDefault="00104A34" w:rsidP="009D21CC">
      <w:pPr>
        <w:tabs>
          <w:tab w:val="left" w:pos="2880"/>
        </w:tabs>
        <w:spacing w:after="0" w:line="22" w:lineRule="atLeast"/>
        <w:ind w:left="2268" w:right="-90" w:hanging="2268"/>
        <w:rPr>
          <w:rFonts w:ascii="Times New Roman" w:hAnsi="Times New Roman" w:cs="Times New Roman"/>
          <w:bCs/>
          <w:sz w:val="24"/>
          <w:szCs w:val="24"/>
        </w:rPr>
      </w:pPr>
      <w:r w:rsidRPr="00F703DA">
        <w:rPr>
          <w:rFonts w:ascii="Times New Roman" w:hAnsi="Times New Roman" w:cs="Times New Roman"/>
          <w:bCs/>
          <w:sz w:val="24"/>
          <w:szCs w:val="24"/>
        </w:rPr>
        <w:t>HoldPN</w:t>
      </w:r>
      <w:r w:rsidR="009706DD" w:rsidRPr="00F703DA">
        <w:rPr>
          <w:rFonts w:ascii="Times New Roman" w:hAnsi="Times New Roman" w:cs="Times New Roman"/>
          <w:bCs/>
          <w:sz w:val="24"/>
          <w:szCs w:val="24"/>
        </w:rPr>
        <w:t>um</w:t>
      </w:r>
      <w:r w:rsidR="009D21CC" w:rsidRPr="00F703DA">
        <w:rPr>
          <w:rFonts w:ascii="Times New Roman" w:hAnsi="Times New Roman" w:cs="Times New Roman"/>
          <w:bCs/>
          <w:sz w:val="24"/>
          <w:szCs w:val="24"/>
        </w:rPr>
        <w:tab/>
        <w:t xml:space="preserve">Integer – total number of spatially distinct holding places where </w:t>
      </w:r>
    </w:p>
    <w:p w14:paraId="6EDDDDA9" w14:textId="77777777" w:rsidR="009D21CC" w:rsidRPr="00F703DA" w:rsidRDefault="009D21CC" w:rsidP="009D21CC">
      <w:pPr>
        <w:tabs>
          <w:tab w:val="left" w:pos="2880"/>
        </w:tabs>
        <w:spacing w:after="0" w:line="22" w:lineRule="atLeast"/>
        <w:ind w:left="2268" w:right="-90" w:hanging="2268"/>
        <w:rPr>
          <w:rFonts w:ascii="Times New Roman" w:hAnsi="Times New Roman" w:cs="Times New Roman"/>
          <w:bCs/>
          <w:sz w:val="24"/>
          <w:szCs w:val="24"/>
        </w:rPr>
      </w:pPr>
      <w:r w:rsidRPr="00F703DA">
        <w:rPr>
          <w:rFonts w:ascii="Times New Roman" w:hAnsi="Times New Roman" w:cs="Times New Roman"/>
          <w:bCs/>
          <w:sz w:val="24"/>
          <w:szCs w:val="24"/>
        </w:rPr>
        <w:tab/>
        <w:t xml:space="preserve">non-Jewish authorities confined Jews or required Jews to stay for </w:t>
      </w:r>
    </w:p>
    <w:p w14:paraId="508D885E" w14:textId="77777777" w:rsidR="009D21CC" w:rsidRPr="00F703DA" w:rsidRDefault="009D21CC" w:rsidP="009D21CC">
      <w:pPr>
        <w:tabs>
          <w:tab w:val="left" w:pos="2880"/>
        </w:tabs>
        <w:spacing w:after="0" w:line="22" w:lineRule="atLeast"/>
        <w:ind w:left="2268" w:right="-90" w:hanging="2268"/>
        <w:rPr>
          <w:rFonts w:ascii="Times New Roman" w:hAnsi="Times New Roman" w:cs="Times New Roman"/>
          <w:bCs/>
          <w:sz w:val="24"/>
          <w:szCs w:val="24"/>
        </w:rPr>
      </w:pPr>
      <w:r w:rsidRPr="00F703DA">
        <w:rPr>
          <w:rFonts w:ascii="Times New Roman" w:hAnsi="Times New Roman" w:cs="Times New Roman"/>
          <w:bCs/>
          <w:sz w:val="24"/>
          <w:szCs w:val="24"/>
        </w:rPr>
        <w:tab/>
        <w:t xml:space="preserve">any period of time. </w:t>
      </w:r>
    </w:p>
    <w:p w14:paraId="12A651D3" w14:textId="77777777" w:rsidR="006973E3" w:rsidRPr="00F703DA" w:rsidRDefault="009D21CC" w:rsidP="009D21CC">
      <w:pPr>
        <w:tabs>
          <w:tab w:val="left" w:pos="2880"/>
        </w:tabs>
        <w:spacing w:after="0" w:line="22" w:lineRule="atLeast"/>
        <w:ind w:left="2268" w:right="-90" w:hanging="2268"/>
        <w:rPr>
          <w:rFonts w:ascii="Times New Roman" w:hAnsi="Times New Roman" w:cs="Times New Roman"/>
          <w:bCs/>
          <w:i/>
          <w:sz w:val="24"/>
          <w:szCs w:val="24"/>
        </w:rPr>
      </w:pPr>
      <w:r w:rsidRPr="00F703DA">
        <w:rPr>
          <w:rFonts w:ascii="Times New Roman" w:hAnsi="Times New Roman" w:cs="Times New Roman"/>
          <w:bCs/>
          <w:sz w:val="24"/>
          <w:szCs w:val="24"/>
        </w:rPr>
        <w:tab/>
      </w:r>
      <w:r w:rsidRPr="00F703DA">
        <w:rPr>
          <w:rFonts w:ascii="Times New Roman" w:hAnsi="Times New Roman" w:cs="Times New Roman"/>
          <w:bCs/>
          <w:i/>
          <w:sz w:val="24"/>
          <w:szCs w:val="24"/>
        </w:rPr>
        <w:t xml:space="preserve">Note: </w:t>
      </w:r>
    </w:p>
    <w:p w14:paraId="32EAF03D" w14:textId="6C340F56" w:rsidR="004D6C66" w:rsidRPr="00F703DA" w:rsidRDefault="009A2441" w:rsidP="00F529CA">
      <w:pPr>
        <w:pStyle w:val="ListParagraph"/>
        <w:numPr>
          <w:ilvl w:val="0"/>
          <w:numId w:val="16"/>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i/>
          <w:sz w:val="24"/>
          <w:szCs w:val="24"/>
        </w:rPr>
        <w:t>Do not count</w:t>
      </w:r>
      <w:r w:rsidR="009D21CC" w:rsidRPr="00F703DA">
        <w:rPr>
          <w:rFonts w:ascii="Times New Roman" w:hAnsi="Times New Roman" w:cs="Times New Roman"/>
          <w:bCs/>
          <w:i/>
          <w:sz w:val="24"/>
          <w:szCs w:val="24"/>
        </w:rPr>
        <w:t xml:space="preserve"> number of houses or streets</w:t>
      </w:r>
      <w:r w:rsidRPr="00F703DA">
        <w:rPr>
          <w:rFonts w:ascii="Times New Roman" w:hAnsi="Times New Roman" w:cs="Times New Roman"/>
          <w:bCs/>
          <w:i/>
          <w:sz w:val="24"/>
          <w:szCs w:val="24"/>
        </w:rPr>
        <w:t>, but distinct, not continuous areas</w:t>
      </w:r>
      <w:r w:rsidR="009D21CC" w:rsidRPr="00F703DA">
        <w:rPr>
          <w:rFonts w:ascii="Times New Roman" w:hAnsi="Times New Roman" w:cs="Times New Roman"/>
          <w:bCs/>
          <w:i/>
          <w:sz w:val="24"/>
          <w:szCs w:val="24"/>
        </w:rPr>
        <w:t xml:space="preserve">. For example, designation of the synagogue and a separate street with five houses counts as 2 </w:t>
      </w:r>
      <w:r w:rsidRPr="00F703DA">
        <w:rPr>
          <w:rFonts w:ascii="Times New Roman" w:hAnsi="Times New Roman" w:cs="Times New Roman"/>
          <w:bCs/>
          <w:i/>
          <w:sz w:val="24"/>
          <w:szCs w:val="24"/>
        </w:rPr>
        <w:t>h</w:t>
      </w:r>
      <w:r w:rsidR="009D21CC" w:rsidRPr="00F703DA">
        <w:rPr>
          <w:rFonts w:ascii="Times New Roman" w:hAnsi="Times New Roman" w:cs="Times New Roman"/>
          <w:bCs/>
          <w:i/>
          <w:sz w:val="24"/>
          <w:szCs w:val="24"/>
        </w:rPr>
        <w:t>olding places. Designation of three buildings in different parts of the</w:t>
      </w:r>
      <w:r w:rsidRPr="00F703DA">
        <w:rPr>
          <w:rFonts w:ascii="Times New Roman" w:hAnsi="Times New Roman" w:cs="Times New Roman"/>
          <w:bCs/>
          <w:i/>
          <w:sz w:val="24"/>
          <w:szCs w:val="24"/>
        </w:rPr>
        <w:t xml:space="preserve"> </w:t>
      </w:r>
      <w:r w:rsidR="009D21CC" w:rsidRPr="00F703DA">
        <w:rPr>
          <w:rFonts w:ascii="Times New Roman" w:hAnsi="Times New Roman" w:cs="Times New Roman"/>
          <w:bCs/>
          <w:i/>
          <w:sz w:val="24"/>
          <w:szCs w:val="24"/>
        </w:rPr>
        <w:t>settlement counts as 3 holding places. When in doubt, err on the low side,</w:t>
      </w:r>
      <w:r w:rsidRPr="00F703DA">
        <w:rPr>
          <w:rFonts w:ascii="Times New Roman" w:hAnsi="Times New Roman" w:cs="Times New Roman"/>
          <w:bCs/>
          <w:i/>
          <w:sz w:val="24"/>
          <w:szCs w:val="24"/>
        </w:rPr>
        <w:t xml:space="preserve"> </w:t>
      </w:r>
      <w:r w:rsidR="009D21CC" w:rsidRPr="00F703DA">
        <w:rPr>
          <w:rFonts w:ascii="Times New Roman" w:hAnsi="Times New Roman" w:cs="Times New Roman"/>
          <w:bCs/>
          <w:i/>
          <w:sz w:val="24"/>
          <w:szCs w:val="24"/>
        </w:rPr>
        <w:t xml:space="preserve">and enter the difficulty you found in the </w:t>
      </w:r>
      <w:r w:rsidR="00104A34" w:rsidRPr="00F703DA">
        <w:rPr>
          <w:rFonts w:ascii="Times New Roman" w:hAnsi="Times New Roman" w:cs="Times New Roman"/>
          <w:bCs/>
          <w:i/>
          <w:sz w:val="24"/>
          <w:szCs w:val="24"/>
        </w:rPr>
        <w:t>HoldPNo</w:t>
      </w:r>
      <w:r w:rsidR="009D21CC" w:rsidRPr="00F703DA">
        <w:rPr>
          <w:rFonts w:ascii="Times New Roman" w:hAnsi="Times New Roman" w:cs="Times New Roman"/>
          <w:bCs/>
          <w:i/>
          <w:sz w:val="24"/>
          <w:szCs w:val="24"/>
        </w:rPr>
        <w:t>te field</w:t>
      </w:r>
      <w:r w:rsidR="004D6C66" w:rsidRPr="00F703DA">
        <w:rPr>
          <w:rFonts w:ascii="Times New Roman" w:hAnsi="Times New Roman" w:cs="Times New Roman"/>
          <w:bCs/>
          <w:i/>
          <w:sz w:val="24"/>
          <w:szCs w:val="24"/>
        </w:rPr>
        <w:t>.</w:t>
      </w:r>
    </w:p>
    <w:p w14:paraId="4BB7079D" w14:textId="6E26E1B2" w:rsidR="006973E3" w:rsidRPr="00F703DA" w:rsidRDefault="006973E3" w:rsidP="00F529CA">
      <w:pPr>
        <w:pStyle w:val="ListParagraph"/>
        <w:numPr>
          <w:ilvl w:val="0"/>
          <w:numId w:val="16"/>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i/>
          <w:sz w:val="24"/>
          <w:szCs w:val="24"/>
        </w:rPr>
        <w:t>A spatially distinct area might grow or shrink in size, such as a ghetto being reduced in size, but it still just counts as one holding place, even if it changes its type.</w:t>
      </w:r>
    </w:p>
    <w:p w14:paraId="64AD4CA4" w14:textId="11AE1862" w:rsidR="00233D30" w:rsidRPr="00F703DA" w:rsidRDefault="00233D30" w:rsidP="00F529CA">
      <w:pPr>
        <w:pStyle w:val="ListParagraph"/>
        <w:numPr>
          <w:ilvl w:val="0"/>
          <w:numId w:val="16"/>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i/>
          <w:sz w:val="24"/>
          <w:szCs w:val="24"/>
        </w:rPr>
        <w:t>If a ghetto is divided into A and B ghettos, count this as three – the original ghetto, ghetto A, and ghetto B.</w:t>
      </w:r>
    </w:p>
    <w:p w14:paraId="5885E709" w14:textId="77777777" w:rsidR="0083200F" w:rsidRPr="00F703DA" w:rsidRDefault="0083200F" w:rsidP="00D93A5A">
      <w:pPr>
        <w:tabs>
          <w:tab w:val="left" w:pos="2880"/>
        </w:tabs>
        <w:spacing w:after="0" w:line="22" w:lineRule="atLeast"/>
        <w:ind w:left="2268" w:right="-90" w:hanging="2268"/>
        <w:rPr>
          <w:rFonts w:ascii="Times New Roman" w:hAnsi="Times New Roman" w:cs="Times New Roman"/>
          <w:bCs/>
          <w:sz w:val="24"/>
          <w:szCs w:val="24"/>
        </w:rPr>
      </w:pPr>
      <w:bookmarkStart w:id="8" w:name="_Hlk25048520"/>
    </w:p>
    <w:p w14:paraId="7450001A" w14:textId="53A41351" w:rsidR="00D93A5A" w:rsidRPr="00F703DA" w:rsidRDefault="00104A34" w:rsidP="00D93A5A">
      <w:pPr>
        <w:tabs>
          <w:tab w:val="left" w:pos="2880"/>
        </w:tabs>
        <w:spacing w:after="0" w:line="22" w:lineRule="atLeast"/>
        <w:ind w:left="2268" w:right="-90" w:hanging="2268"/>
        <w:rPr>
          <w:rFonts w:ascii="Times New Roman" w:hAnsi="Times New Roman" w:cs="Times New Roman"/>
          <w:bCs/>
          <w:sz w:val="24"/>
          <w:szCs w:val="24"/>
        </w:rPr>
      </w:pPr>
      <w:r w:rsidRPr="00F703DA">
        <w:rPr>
          <w:rFonts w:ascii="Times New Roman" w:hAnsi="Times New Roman" w:cs="Times New Roman"/>
          <w:bCs/>
          <w:sz w:val="24"/>
          <w:szCs w:val="24"/>
        </w:rPr>
        <w:t>HoldPNote</w:t>
      </w:r>
      <w:r w:rsidR="00D93A5A" w:rsidRPr="00F703DA">
        <w:rPr>
          <w:rFonts w:ascii="Times New Roman" w:hAnsi="Times New Roman" w:cs="Times New Roman"/>
          <w:bCs/>
          <w:sz w:val="24"/>
          <w:szCs w:val="24"/>
        </w:rPr>
        <w:tab/>
        <w:t xml:space="preserve">Text – short description of “other” values of </w:t>
      </w:r>
      <w:r w:rsidRPr="00F703DA">
        <w:rPr>
          <w:rFonts w:ascii="Times New Roman" w:hAnsi="Times New Roman" w:cs="Times New Roman"/>
          <w:bCs/>
          <w:sz w:val="24"/>
          <w:szCs w:val="24"/>
        </w:rPr>
        <w:t>HoldPStruc</w:t>
      </w:r>
      <w:r w:rsidR="00D93A5A" w:rsidRPr="00F703DA">
        <w:rPr>
          <w:rFonts w:ascii="Times New Roman" w:hAnsi="Times New Roman" w:cs="Times New Roman"/>
          <w:bCs/>
          <w:sz w:val="24"/>
          <w:szCs w:val="24"/>
        </w:rPr>
        <w:t>,</w:t>
      </w:r>
      <w:r w:rsidR="003348CE" w:rsidRPr="00F703DA">
        <w:rPr>
          <w:rFonts w:ascii="Times New Roman" w:hAnsi="Times New Roman" w:cs="Times New Roman"/>
          <w:bCs/>
          <w:sz w:val="24"/>
          <w:szCs w:val="24"/>
        </w:rPr>
        <w:t xml:space="preserve"> difficult cases,</w:t>
      </w:r>
      <w:r w:rsidR="00D93A5A" w:rsidRPr="00F703DA">
        <w:rPr>
          <w:rFonts w:ascii="Times New Roman" w:hAnsi="Times New Roman" w:cs="Times New Roman"/>
          <w:bCs/>
          <w:sz w:val="24"/>
          <w:szCs w:val="24"/>
        </w:rPr>
        <w:t xml:space="preserve"> or anything else of note related to holding place(s) in this entry.</w:t>
      </w:r>
    </w:p>
    <w:bookmarkEnd w:id="8"/>
    <w:p w14:paraId="43644838" w14:textId="77777777" w:rsidR="0083200F" w:rsidRPr="00F703DA" w:rsidRDefault="0083200F" w:rsidP="00D93A5A">
      <w:pPr>
        <w:tabs>
          <w:tab w:val="left" w:pos="2880"/>
        </w:tabs>
        <w:spacing w:after="0" w:line="22" w:lineRule="atLeast"/>
        <w:ind w:left="2268" w:right="-90" w:hanging="2268"/>
        <w:rPr>
          <w:rFonts w:ascii="Times New Roman" w:hAnsi="Times New Roman" w:cs="Times New Roman"/>
          <w:bCs/>
          <w:sz w:val="24"/>
          <w:szCs w:val="24"/>
        </w:rPr>
      </w:pPr>
    </w:p>
    <w:p w14:paraId="75C384AF" w14:textId="23FD3198" w:rsidR="00D93A5A" w:rsidRPr="00F703DA" w:rsidRDefault="00104A34" w:rsidP="00D93A5A">
      <w:pPr>
        <w:tabs>
          <w:tab w:val="left" w:pos="2880"/>
        </w:tabs>
        <w:spacing w:after="0" w:line="22" w:lineRule="atLeast"/>
        <w:ind w:left="2268" w:right="-90" w:hanging="2268"/>
        <w:rPr>
          <w:rFonts w:ascii="Times New Roman" w:hAnsi="Times New Roman" w:cs="Times New Roman"/>
          <w:bCs/>
          <w:sz w:val="24"/>
          <w:szCs w:val="24"/>
        </w:rPr>
      </w:pPr>
      <w:r w:rsidRPr="00F703DA">
        <w:rPr>
          <w:rFonts w:ascii="Times New Roman" w:hAnsi="Times New Roman" w:cs="Times New Roman"/>
          <w:bCs/>
          <w:sz w:val="24"/>
          <w:szCs w:val="24"/>
        </w:rPr>
        <w:t>EnclType</w:t>
      </w:r>
      <w:r w:rsidR="00D93A5A" w:rsidRPr="00F703DA">
        <w:rPr>
          <w:rFonts w:ascii="Times New Roman" w:hAnsi="Times New Roman" w:cs="Times New Roman"/>
          <w:bCs/>
          <w:sz w:val="24"/>
          <w:szCs w:val="24"/>
        </w:rPr>
        <w:tab/>
        <w:t>Text, dropdown menu, multivalued – type</w:t>
      </w:r>
      <w:r w:rsidR="006F4E43" w:rsidRPr="00F703DA">
        <w:rPr>
          <w:rFonts w:ascii="Times New Roman" w:hAnsi="Times New Roman" w:cs="Times New Roman"/>
          <w:bCs/>
          <w:sz w:val="24"/>
          <w:szCs w:val="24"/>
        </w:rPr>
        <w:t>(s)</w:t>
      </w:r>
      <w:r w:rsidR="00D93A5A" w:rsidRPr="00F703DA">
        <w:rPr>
          <w:rFonts w:ascii="Times New Roman" w:hAnsi="Times New Roman" w:cs="Times New Roman"/>
          <w:bCs/>
          <w:sz w:val="24"/>
          <w:szCs w:val="24"/>
        </w:rPr>
        <w:t xml:space="preserve"> of enclosure erected or instituted by non-Jewish authorities or actors to </w:t>
      </w:r>
      <w:r w:rsidR="00C33276" w:rsidRPr="00F703DA">
        <w:rPr>
          <w:rFonts w:ascii="Times New Roman" w:hAnsi="Times New Roman" w:cs="Times New Roman"/>
          <w:bCs/>
          <w:sz w:val="24"/>
          <w:szCs w:val="24"/>
        </w:rPr>
        <w:t>enforce control over Jew</w:t>
      </w:r>
      <w:r w:rsidR="00975AA3" w:rsidRPr="00F703DA">
        <w:rPr>
          <w:rFonts w:ascii="Times New Roman" w:hAnsi="Times New Roman" w:cs="Times New Roman"/>
          <w:bCs/>
          <w:sz w:val="24"/>
          <w:szCs w:val="24"/>
        </w:rPr>
        <w:t xml:space="preserve">ish bodies </w:t>
      </w:r>
      <w:r w:rsidR="00C33276" w:rsidRPr="00F703DA">
        <w:rPr>
          <w:rFonts w:ascii="Times New Roman" w:hAnsi="Times New Roman" w:cs="Times New Roman"/>
          <w:bCs/>
          <w:sz w:val="24"/>
          <w:szCs w:val="24"/>
        </w:rPr>
        <w:t>in</w:t>
      </w:r>
      <w:r w:rsidR="006F4E43" w:rsidRPr="00F703DA">
        <w:rPr>
          <w:rFonts w:ascii="Times New Roman" w:hAnsi="Times New Roman" w:cs="Times New Roman"/>
          <w:bCs/>
          <w:sz w:val="24"/>
          <w:szCs w:val="24"/>
        </w:rPr>
        <w:t xml:space="preserve"> one or more holding places</w:t>
      </w:r>
      <w:r w:rsidR="00D93A5A" w:rsidRPr="00F703DA">
        <w:rPr>
          <w:rFonts w:ascii="Times New Roman" w:hAnsi="Times New Roman" w:cs="Times New Roman"/>
          <w:bCs/>
          <w:sz w:val="24"/>
          <w:szCs w:val="24"/>
        </w:rPr>
        <w:t xml:space="preserve">: </w:t>
      </w:r>
    </w:p>
    <w:p w14:paraId="769FB280" w14:textId="64AC1879" w:rsidR="00CD4ECE" w:rsidRPr="00F703DA" w:rsidRDefault="00CD4ECE" w:rsidP="00F529CA">
      <w:pPr>
        <w:pStyle w:val="ListParagraph"/>
        <w:numPr>
          <w:ilvl w:val="3"/>
          <w:numId w:val="6"/>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fence</w:t>
      </w:r>
    </w:p>
    <w:p w14:paraId="75F255A1" w14:textId="2CB5D7D8" w:rsidR="00CD4ECE" w:rsidRPr="00F703DA" w:rsidRDefault="00CD4ECE" w:rsidP="00F529CA">
      <w:pPr>
        <w:pStyle w:val="ListParagraph"/>
        <w:numPr>
          <w:ilvl w:val="3"/>
          <w:numId w:val="6"/>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barbed wire</w:t>
      </w:r>
    </w:p>
    <w:p w14:paraId="69338FB9" w14:textId="541EBEFC" w:rsidR="00CD4ECE" w:rsidRPr="00F703DA" w:rsidRDefault="00CD4ECE" w:rsidP="00F529CA">
      <w:pPr>
        <w:pStyle w:val="ListParagraph"/>
        <w:numPr>
          <w:ilvl w:val="3"/>
          <w:numId w:val="6"/>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wall</w:t>
      </w:r>
    </w:p>
    <w:p w14:paraId="4264B8D8" w14:textId="64CF5BB5" w:rsidR="00CD4ECE" w:rsidRPr="00F703DA" w:rsidRDefault="00CD4ECE" w:rsidP="00F529CA">
      <w:pPr>
        <w:pStyle w:val="ListParagraph"/>
        <w:numPr>
          <w:ilvl w:val="3"/>
          <w:numId w:val="6"/>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sign(s)</w:t>
      </w:r>
    </w:p>
    <w:p w14:paraId="39754CEF" w14:textId="4F75F7F7" w:rsidR="00CD4ECE" w:rsidRPr="00F703DA" w:rsidRDefault="00CD4ECE" w:rsidP="00F529CA">
      <w:pPr>
        <w:pStyle w:val="ListParagraph"/>
        <w:numPr>
          <w:ilvl w:val="3"/>
          <w:numId w:val="6"/>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sz w:val="24"/>
          <w:szCs w:val="24"/>
        </w:rPr>
        <w:t>existing building(s)</w:t>
      </w:r>
      <w:r w:rsidR="001D3359" w:rsidRPr="00F703DA">
        <w:rPr>
          <w:rFonts w:ascii="Times New Roman" w:hAnsi="Times New Roman" w:cs="Times New Roman"/>
          <w:bCs/>
          <w:sz w:val="24"/>
          <w:szCs w:val="24"/>
        </w:rPr>
        <w:t xml:space="preserve"> </w:t>
      </w:r>
      <w:r w:rsidR="001D3359" w:rsidRPr="00F703DA">
        <w:rPr>
          <w:rFonts w:ascii="Times New Roman" w:hAnsi="Times New Roman" w:cs="Times New Roman"/>
          <w:bCs/>
          <w:i/>
          <w:sz w:val="24"/>
          <w:szCs w:val="24"/>
        </w:rPr>
        <w:t>(</w:t>
      </w:r>
      <w:r w:rsidR="005058C5" w:rsidRPr="00F703DA">
        <w:rPr>
          <w:rFonts w:ascii="Times New Roman" w:hAnsi="Times New Roman" w:cs="Times New Roman"/>
          <w:bCs/>
          <w:i/>
          <w:sz w:val="24"/>
          <w:szCs w:val="24"/>
        </w:rPr>
        <w:t>building or buildings that constituted the holding place boundary, or whose walls defined part or all of the outer boundary of a holding place. This can include one or more buildings, whole or in ruins, that were integrated into the ghetto wall or fence, or one or more buildings where Jews were held and which they were forbidden to leave.)</w:t>
      </w:r>
    </w:p>
    <w:p w14:paraId="066CF74F" w14:textId="056F8165" w:rsidR="003A1535" w:rsidRPr="00F703DA" w:rsidRDefault="00E70F37" w:rsidP="00F529CA">
      <w:pPr>
        <w:pStyle w:val="ListParagraph"/>
        <w:numPr>
          <w:ilvl w:val="3"/>
          <w:numId w:val="6"/>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gate</w:t>
      </w:r>
    </w:p>
    <w:p w14:paraId="0705AA83" w14:textId="2EC26E89" w:rsidR="00CD4ECE" w:rsidRPr="00F703DA" w:rsidRDefault="003A1535" w:rsidP="00F529CA">
      <w:pPr>
        <w:pStyle w:val="ListParagraph"/>
        <w:numPr>
          <w:ilvl w:val="3"/>
          <w:numId w:val="6"/>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geographic feature (</w:t>
      </w:r>
      <w:r w:rsidRPr="00F703DA">
        <w:rPr>
          <w:rFonts w:ascii="Times New Roman" w:hAnsi="Times New Roman" w:cs="Times New Roman"/>
          <w:bCs/>
          <w:i/>
          <w:sz w:val="24"/>
          <w:szCs w:val="24"/>
        </w:rPr>
        <w:t>river, stream, hill, etc.</w:t>
      </w:r>
      <w:r w:rsidRPr="00F703DA">
        <w:rPr>
          <w:rFonts w:ascii="Times New Roman" w:hAnsi="Times New Roman" w:cs="Times New Roman"/>
          <w:bCs/>
          <w:sz w:val="24"/>
          <w:szCs w:val="24"/>
        </w:rPr>
        <w:t>)</w:t>
      </w:r>
    </w:p>
    <w:p w14:paraId="6CA2691A" w14:textId="4F58035D" w:rsidR="00D93A5A" w:rsidRPr="00F703DA" w:rsidRDefault="003A1535" w:rsidP="00F529CA">
      <w:pPr>
        <w:pStyle w:val="ListParagraph"/>
        <w:numPr>
          <w:ilvl w:val="3"/>
          <w:numId w:val="6"/>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guard(s) (</w:t>
      </w:r>
      <w:r w:rsidRPr="00F703DA">
        <w:rPr>
          <w:rFonts w:ascii="Times New Roman" w:hAnsi="Times New Roman" w:cs="Times New Roman"/>
          <w:bCs/>
          <w:i/>
          <w:sz w:val="24"/>
          <w:szCs w:val="24"/>
        </w:rPr>
        <w:t>including police, Jewish police</w:t>
      </w:r>
      <w:r w:rsidRPr="00F703DA">
        <w:rPr>
          <w:rFonts w:ascii="Times New Roman" w:hAnsi="Times New Roman" w:cs="Times New Roman"/>
          <w:bCs/>
          <w:sz w:val="24"/>
          <w:szCs w:val="24"/>
        </w:rPr>
        <w:t>)</w:t>
      </w:r>
    </w:p>
    <w:p w14:paraId="2DA70854" w14:textId="51E78851" w:rsidR="00D93A5A" w:rsidRPr="00F703DA" w:rsidRDefault="00D93A5A" w:rsidP="00F529CA">
      <w:pPr>
        <w:pStyle w:val="ListParagraph"/>
        <w:numPr>
          <w:ilvl w:val="3"/>
          <w:numId w:val="6"/>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never enclosed</w:t>
      </w:r>
      <w:r w:rsidR="00AB4CAC">
        <w:rPr>
          <w:rFonts w:ascii="Times New Roman" w:hAnsi="Times New Roman" w:cs="Times New Roman"/>
          <w:bCs/>
          <w:sz w:val="24"/>
          <w:szCs w:val="24"/>
        </w:rPr>
        <w:t xml:space="preserve"> (</w:t>
      </w:r>
      <w:r w:rsidR="00AB4CAC" w:rsidRPr="00AB4CAC">
        <w:rPr>
          <w:rFonts w:ascii="Times New Roman" w:hAnsi="Times New Roman" w:cs="Times New Roman"/>
          <w:bCs/>
          <w:i/>
          <w:iCs/>
          <w:sz w:val="24"/>
          <w:szCs w:val="24"/>
        </w:rPr>
        <w:t>no holding place was ever enclosed</w:t>
      </w:r>
      <w:r w:rsidR="00AB4CAC">
        <w:rPr>
          <w:rFonts w:ascii="Times New Roman" w:hAnsi="Times New Roman" w:cs="Times New Roman"/>
          <w:bCs/>
          <w:sz w:val="24"/>
          <w:szCs w:val="24"/>
        </w:rPr>
        <w:t>)</w:t>
      </w:r>
    </w:p>
    <w:p w14:paraId="7BF737FB" w14:textId="61CD3601" w:rsidR="00D93A5A" w:rsidRPr="00F703DA" w:rsidRDefault="00D93A5A" w:rsidP="00F529CA">
      <w:pPr>
        <w:pStyle w:val="ListParagraph"/>
        <w:numPr>
          <w:ilvl w:val="3"/>
          <w:numId w:val="6"/>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other (</w:t>
      </w:r>
      <w:r w:rsidRPr="00F703DA">
        <w:rPr>
          <w:rFonts w:ascii="Times New Roman" w:hAnsi="Times New Roman" w:cs="Times New Roman"/>
          <w:bCs/>
          <w:i/>
          <w:sz w:val="24"/>
          <w:szCs w:val="24"/>
        </w:rPr>
        <w:t>specified but not on our list</w:t>
      </w:r>
      <w:r w:rsidRPr="00F703DA">
        <w:rPr>
          <w:rFonts w:ascii="Times New Roman" w:hAnsi="Times New Roman" w:cs="Times New Roman"/>
          <w:bCs/>
          <w:sz w:val="24"/>
          <w:szCs w:val="24"/>
        </w:rPr>
        <w:t>)</w:t>
      </w:r>
    </w:p>
    <w:p w14:paraId="562BA499" w14:textId="09E792FF" w:rsidR="00D93A5A" w:rsidRPr="00F703DA" w:rsidRDefault="00D93A5A" w:rsidP="00F529CA">
      <w:pPr>
        <w:pStyle w:val="ListParagraph"/>
        <w:numPr>
          <w:ilvl w:val="3"/>
          <w:numId w:val="6"/>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unspecified (</w:t>
      </w:r>
      <w:r w:rsidR="00C91E67" w:rsidRPr="00F703DA">
        <w:rPr>
          <w:rFonts w:ascii="Times New Roman" w:hAnsi="Times New Roman" w:cs="Times New Roman"/>
          <w:bCs/>
          <w:i/>
          <w:iCs/>
          <w:sz w:val="24"/>
          <w:szCs w:val="24"/>
        </w:rPr>
        <w:t>enclosure is mentioned but not described</w:t>
      </w:r>
      <w:r w:rsidRPr="00F703DA">
        <w:rPr>
          <w:rFonts w:ascii="Times New Roman" w:hAnsi="Times New Roman" w:cs="Times New Roman"/>
          <w:bCs/>
          <w:sz w:val="24"/>
          <w:szCs w:val="24"/>
        </w:rPr>
        <w:t>)</w:t>
      </w:r>
    </w:p>
    <w:p w14:paraId="63566AB4" w14:textId="17C6AFB1" w:rsidR="00D93A5A" w:rsidRPr="00F703DA" w:rsidRDefault="00D93A5A" w:rsidP="00F529CA">
      <w:pPr>
        <w:pStyle w:val="ListParagraph"/>
        <w:numPr>
          <w:ilvl w:val="3"/>
          <w:numId w:val="6"/>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uncertain (</w:t>
      </w:r>
      <w:r w:rsidRPr="00F703DA">
        <w:rPr>
          <w:rFonts w:ascii="Times New Roman" w:hAnsi="Times New Roman" w:cs="Times New Roman"/>
          <w:bCs/>
          <w:i/>
          <w:sz w:val="24"/>
          <w:szCs w:val="24"/>
        </w:rPr>
        <w:t>ambiguous or contradictory information, incl. “probably”, “likely” etc</w:t>
      </w:r>
      <w:r w:rsidRPr="00F703DA">
        <w:rPr>
          <w:rFonts w:ascii="Times New Roman" w:hAnsi="Times New Roman" w:cs="Times New Roman"/>
          <w:bCs/>
          <w:sz w:val="24"/>
          <w:szCs w:val="24"/>
        </w:rPr>
        <w:t>.)</w:t>
      </w:r>
    </w:p>
    <w:p w14:paraId="05487587" w14:textId="0E29ED4C" w:rsidR="00D93A5A" w:rsidRPr="00F703DA" w:rsidRDefault="00D93A5A" w:rsidP="00F529CA">
      <w:pPr>
        <w:pStyle w:val="ListParagraph"/>
        <w:numPr>
          <w:ilvl w:val="3"/>
          <w:numId w:val="6"/>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unknown (</w:t>
      </w:r>
      <w:r w:rsidRPr="00F703DA">
        <w:rPr>
          <w:rFonts w:ascii="Times New Roman" w:hAnsi="Times New Roman" w:cs="Times New Roman"/>
          <w:bCs/>
          <w:i/>
          <w:sz w:val="24"/>
          <w:szCs w:val="24"/>
        </w:rPr>
        <w:t>no information exists, or none is given</w:t>
      </w:r>
      <w:r w:rsidRPr="00F703DA">
        <w:rPr>
          <w:rFonts w:ascii="Times New Roman" w:hAnsi="Times New Roman" w:cs="Times New Roman"/>
          <w:bCs/>
          <w:sz w:val="24"/>
          <w:szCs w:val="24"/>
        </w:rPr>
        <w:t>)</w:t>
      </w:r>
    </w:p>
    <w:p w14:paraId="63522A85" w14:textId="443A26DE" w:rsidR="004E3EC8" w:rsidRPr="00F703DA" w:rsidRDefault="00D93A5A" w:rsidP="0083200F">
      <w:pPr>
        <w:tabs>
          <w:tab w:val="left" w:pos="2880"/>
        </w:tabs>
        <w:spacing w:after="0" w:line="22" w:lineRule="atLeast"/>
        <w:ind w:left="2268" w:right="-90" w:hanging="2268"/>
        <w:rPr>
          <w:rFonts w:ascii="Times New Roman" w:hAnsi="Times New Roman" w:cs="Times New Roman"/>
          <w:bCs/>
          <w:i/>
          <w:sz w:val="24"/>
          <w:szCs w:val="24"/>
        </w:rPr>
      </w:pPr>
      <w:r w:rsidRPr="00F703DA">
        <w:rPr>
          <w:rFonts w:ascii="Times New Roman" w:hAnsi="Times New Roman" w:cs="Times New Roman"/>
          <w:bCs/>
          <w:i/>
          <w:sz w:val="24"/>
          <w:szCs w:val="24"/>
        </w:rPr>
        <w:tab/>
        <w:t xml:space="preserve">Note: </w:t>
      </w:r>
    </w:p>
    <w:p w14:paraId="7AFEE8C7" w14:textId="77777777" w:rsidR="004E3EC8" w:rsidRPr="00F703DA" w:rsidRDefault="00D93A5A" w:rsidP="00F529CA">
      <w:pPr>
        <w:pStyle w:val="ListParagraph"/>
        <w:numPr>
          <w:ilvl w:val="0"/>
          <w:numId w:val="15"/>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i/>
          <w:sz w:val="24"/>
          <w:szCs w:val="24"/>
        </w:rPr>
        <w:lastRenderedPageBreak/>
        <w:t>Enclosure applies to all markers of the boundary or extent of the holding place, such as signs that prohibited non-Jews to enter.</w:t>
      </w:r>
      <w:r w:rsidR="009D21CC" w:rsidRPr="00F703DA">
        <w:rPr>
          <w:rFonts w:ascii="Times New Roman" w:hAnsi="Times New Roman" w:cs="Times New Roman"/>
          <w:bCs/>
          <w:i/>
          <w:sz w:val="24"/>
          <w:szCs w:val="24"/>
        </w:rPr>
        <w:t xml:space="preserve"> </w:t>
      </w:r>
      <w:r w:rsidRPr="00F703DA">
        <w:rPr>
          <w:rFonts w:ascii="Times New Roman" w:hAnsi="Times New Roman" w:cs="Times New Roman"/>
          <w:bCs/>
          <w:i/>
          <w:sz w:val="24"/>
          <w:szCs w:val="24"/>
        </w:rPr>
        <w:t>If combinations of enclosures are described</w:t>
      </w:r>
      <w:r w:rsidR="003348CE" w:rsidRPr="00F703DA">
        <w:rPr>
          <w:rFonts w:ascii="Times New Roman" w:hAnsi="Times New Roman" w:cs="Times New Roman"/>
          <w:bCs/>
          <w:i/>
          <w:sz w:val="24"/>
          <w:szCs w:val="24"/>
        </w:rPr>
        <w:t xml:space="preserve"> for the same holding place</w:t>
      </w:r>
      <w:r w:rsidRPr="00F703DA">
        <w:rPr>
          <w:rFonts w:ascii="Times New Roman" w:hAnsi="Times New Roman" w:cs="Times New Roman"/>
          <w:bCs/>
          <w:i/>
          <w:sz w:val="24"/>
          <w:szCs w:val="24"/>
        </w:rPr>
        <w:t>, such as a wooden fence with barbed wire, enter all types.</w:t>
      </w:r>
    </w:p>
    <w:p w14:paraId="491D4E13" w14:textId="7BB68DDA" w:rsidR="00D93A5A" w:rsidRPr="00F703DA" w:rsidRDefault="004E3EC8" w:rsidP="00F529CA">
      <w:pPr>
        <w:pStyle w:val="ListParagraph"/>
        <w:numPr>
          <w:ilvl w:val="0"/>
          <w:numId w:val="15"/>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i/>
          <w:sz w:val="24"/>
          <w:szCs w:val="24"/>
        </w:rPr>
        <w:t>If one holding place was never enclosed, select “never enclosed,” even if other holding places had enclosures. Of course, also select the enclosure(s) of the other holding place(s).</w:t>
      </w:r>
    </w:p>
    <w:p w14:paraId="256CDD35" w14:textId="05EE317E" w:rsidR="005058C5" w:rsidRPr="00F703DA" w:rsidRDefault="005058C5" w:rsidP="00F529CA">
      <w:pPr>
        <w:pStyle w:val="ListParagraph"/>
        <w:numPr>
          <w:ilvl w:val="0"/>
          <w:numId w:val="15"/>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i/>
          <w:sz w:val="24"/>
          <w:szCs w:val="24"/>
        </w:rPr>
        <w:t>If buildings were surrounded by another means of enclosure, such as a fence, “existing building(s) should not be selected.</w:t>
      </w:r>
    </w:p>
    <w:p w14:paraId="2BB1589A" w14:textId="77777777" w:rsidR="0083200F" w:rsidRPr="00F703DA" w:rsidRDefault="0083200F" w:rsidP="00D93A5A">
      <w:pPr>
        <w:tabs>
          <w:tab w:val="left" w:pos="2880"/>
        </w:tabs>
        <w:spacing w:after="0" w:line="22" w:lineRule="atLeast"/>
        <w:ind w:left="2268" w:right="-90" w:hanging="2268"/>
        <w:rPr>
          <w:rFonts w:ascii="Times New Roman" w:hAnsi="Times New Roman" w:cs="Times New Roman"/>
          <w:bCs/>
          <w:sz w:val="24"/>
          <w:szCs w:val="24"/>
        </w:rPr>
      </w:pPr>
    </w:p>
    <w:p w14:paraId="4CA1C9B2" w14:textId="05F1E380" w:rsidR="00D93A5A" w:rsidRPr="00F703DA" w:rsidRDefault="00104A34" w:rsidP="00D93A5A">
      <w:pPr>
        <w:tabs>
          <w:tab w:val="left" w:pos="2880"/>
        </w:tabs>
        <w:spacing w:after="0" w:line="22" w:lineRule="atLeast"/>
        <w:ind w:left="2268" w:right="-90" w:hanging="2268"/>
        <w:rPr>
          <w:rFonts w:ascii="Times New Roman" w:hAnsi="Times New Roman" w:cs="Times New Roman"/>
          <w:bCs/>
          <w:sz w:val="24"/>
          <w:szCs w:val="24"/>
        </w:rPr>
      </w:pPr>
      <w:r w:rsidRPr="00F703DA">
        <w:rPr>
          <w:rFonts w:ascii="Times New Roman" w:hAnsi="Times New Roman" w:cs="Times New Roman"/>
          <w:bCs/>
          <w:sz w:val="24"/>
          <w:szCs w:val="24"/>
        </w:rPr>
        <w:t>EnclNote</w:t>
      </w:r>
      <w:r w:rsidR="00D93A5A" w:rsidRPr="00F703DA">
        <w:rPr>
          <w:rFonts w:ascii="Times New Roman" w:hAnsi="Times New Roman" w:cs="Times New Roman"/>
          <w:bCs/>
          <w:sz w:val="24"/>
          <w:szCs w:val="24"/>
        </w:rPr>
        <w:tab/>
        <w:t xml:space="preserve">Text – short description of “other” type(s) </w:t>
      </w:r>
      <w:r w:rsidR="006F4E43" w:rsidRPr="00F703DA">
        <w:rPr>
          <w:rFonts w:ascii="Times New Roman" w:hAnsi="Times New Roman" w:cs="Times New Roman"/>
          <w:bCs/>
          <w:sz w:val="24"/>
          <w:szCs w:val="24"/>
        </w:rPr>
        <w:t>of enclosure</w:t>
      </w:r>
      <w:r w:rsidR="003348CE" w:rsidRPr="00F703DA">
        <w:rPr>
          <w:rFonts w:ascii="Times New Roman" w:hAnsi="Times New Roman" w:cs="Times New Roman"/>
          <w:bCs/>
          <w:sz w:val="24"/>
          <w:szCs w:val="24"/>
        </w:rPr>
        <w:t>, difficult cases,</w:t>
      </w:r>
      <w:r w:rsidR="006F4E43" w:rsidRPr="00F703DA">
        <w:rPr>
          <w:rFonts w:ascii="Times New Roman" w:hAnsi="Times New Roman" w:cs="Times New Roman"/>
          <w:bCs/>
          <w:sz w:val="24"/>
          <w:szCs w:val="24"/>
        </w:rPr>
        <w:t xml:space="preserve"> </w:t>
      </w:r>
      <w:r w:rsidR="00D93A5A" w:rsidRPr="00F703DA">
        <w:rPr>
          <w:rFonts w:ascii="Times New Roman" w:hAnsi="Times New Roman" w:cs="Times New Roman"/>
          <w:bCs/>
          <w:sz w:val="24"/>
          <w:szCs w:val="24"/>
        </w:rPr>
        <w:t>or anything else of note related to enclosure(s) in this entry</w:t>
      </w:r>
      <w:r w:rsidR="009706DD" w:rsidRPr="00F703DA">
        <w:rPr>
          <w:rFonts w:ascii="Times New Roman" w:hAnsi="Times New Roman" w:cs="Times New Roman"/>
          <w:bCs/>
          <w:sz w:val="24"/>
          <w:szCs w:val="24"/>
        </w:rPr>
        <w:t>.</w:t>
      </w:r>
    </w:p>
    <w:p w14:paraId="2FE9E9B6" w14:textId="77777777" w:rsidR="0083200F" w:rsidRPr="00F703DA" w:rsidRDefault="0083200F" w:rsidP="00D93A5A">
      <w:pPr>
        <w:tabs>
          <w:tab w:val="left" w:pos="2880"/>
        </w:tabs>
        <w:spacing w:after="0" w:line="22" w:lineRule="atLeast"/>
        <w:ind w:left="2268" w:right="-90" w:hanging="2268"/>
        <w:rPr>
          <w:rFonts w:ascii="Times New Roman" w:hAnsi="Times New Roman" w:cs="Times New Roman"/>
          <w:bCs/>
          <w:sz w:val="24"/>
          <w:szCs w:val="24"/>
        </w:rPr>
      </w:pPr>
    </w:p>
    <w:p w14:paraId="2DB6CA17" w14:textId="4DA0E123" w:rsidR="00085AC8" w:rsidRPr="00F703DA" w:rsidRDefault="00085AC8" w:rsidP="00D93A5A">
      <w:pPr>
        <w:tabs>
          <w:tab w:val="left" w:pos="2880"/>
        </w:tabs>
        <w:spacing w:after="0" w:line="22" w:lineRule="atLeast"/>
        <w:ind w:left="2268" w:right="-90" w:hanging="2268"/>
        <w:rPr>
          <w:rFonts w:ascii="Times New Roman" w:hAnsi="Times New Roman" w:cs="Times New Roman"/>
          <w:bCs/>
          <w:sz w:val="24"/>
          <w:szCs w:val="24"/>
        </w:rPr>
      </w:pPr>
      <w:r w:rsidRPr="00F703DA">
        <w:rPr>
          <w:rFonts w:ascii="Times New Roman" w:hAnsi="Times New Roman" w:cs="Times New Roman"/>
          <w:bCs/>
          <w:sz w:val="24"/>
          <w:szCs w:val="24"/>
        </w:rPr>
        <w:t>GType</w:t>
      </w:r>
      <w:r w:rsidRPr="00F703DA">
        <w:rPr>
          <w:rFonts w:ascii="Times New Roman" w:hAnsi="Times New Roman" w:cs="Times New Roman"/>
          <w:bCs/>
          <w:sz w:val="24"/>
          <w:szCs w:val="24"/>
        </w:rPr>
        <w:tab/>
        <w:t xml:space="preserve">Text, dropdown menu, multivalued – Which of these terms is </w:t>
      </w:r>
      <w:r w:rsidR="00C91E67" w:rsidRPr="00F703DA">
        <w:rPr>
          <w:rFonts w:ascii="Times New Roman" w:hAnsi="Times New Roman" w:cs="Times New Roman"/>
          <w:bCs/>
          <w:sz w:val="24"/>
          <w:szCs w:val="24"/>
        </w:rPr>
        <w:t xml:space="preserve">specifically </w:t>
      </w:r>
      <w:r w:rsidRPr="00F703DA">
        <w:rPr>
          <w:rFonts w:ascii="Times New Roman" w:hAnsi="Times New Roman" w:cs="Times New Roman"/>
          <w:bCs/>
          <w:sz w:val="24"/>
          <w:szCs w:val="24"/>
        </w:rPr>
        <w:t>used in the entry to describe the ghetto?</w:t>
      </w:r>
    </w:p>
    <w:p w14:paraId="73E142B2" w14:textId="77777777" w:rsidR="00085AC8" w:rsidRPr="00F703DA" w:rsidRDefault="00085AC8" w:rsidP="00F529CA">
      <w:pPr>
        <w:pStyle w:val="ListParagraph"/>
        <w:numPr>
          <w:ilvl w:val="3"/>
          <w:numId w:val="13"/>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 xml:space="preserve">Jewish district </w:t>
      </w:r>
      <w:r w:rsidRPr="00F703DA">
        <w:rPr>
          <w:rFonts w:ascii="Times New Roman" w:hAnsi="Times New Roman" w:cs="Times New Roman"/>
          <w:bCs/>
          <w:i/>
          <w:sz w:val="24"/>
          <w:szCs w:val="24"/>
        </w:rPr>
        <w:t>(or quarter or residential area)</w:t>
      </w:r>
    </w:p>
    <w:p w14:paraId="48EC1660" w14:textId="055047DB" w:rsidR="00085AC8" w:rsidRPr="00F703DA" w:rsidRDefault="00085AC8" w:rsidP="00F529CA">
      <w:pPr>
        <w:pStyle w:val="ListParagraph"/>
        <w:numPr>
          <w:ilvl w:val="3"/>
          <w:numId w:val="13"/>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open</w:t>
      </w:r>
    </w:p>
    <w:p w14:paraId="3CFF4F05" w14:textId="6AA3BACB" w:rsidR="00085AC8" w:rsidRPr="00F529DB" w:rsidRDefault="00085AC8" w:rsidP="00F529CA">
      <w:pPr>
        <w:pStyle w:val="ListParagraph"/>
        <w:numPr>
          <w:ilvl w:val="3"/>
          <w:numId w:val="13"/>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closed</w:t>
      </w:r>
    </w:p>
    <w:p w14:paraId="66A17B36" w14:textId="492EADB0" w:rsidR="00F529DB" w:rsidRPr="00F529DB" w:rsidRDefault="00F529DB" w:rsidP="00F529CA">
      <w:pPr>
        <w:pStyle w:val="ListParagraph"/>
        <w:numPr>
          <w:ilvl w:val="3"/>
          <w:numId w:val="13"/>
        </w:numPr>
        <w:tabs>
          <w:tab w:val="left" w:pos="2880"/>
        </w:tabs>
        <w:spacing w:after="0" w:line="22" w:lineRule="atLeast"/>
        <w:ind w:right="-90"/>
        <w:rPr>
          <w:rFonts w:ascii="Times New Roman" w:hAnsi="Times New Roman" w:cs="Times New Roman"/>
          <w:bCs/>
          <w:sz w:val="24"/>
          <w:szCs w:val="24"/>
        </w:rPr>
      </w:pPr>
      <w:r>
        <w:rPr>
          <w:rFonts w:ascii="Times New Roman" w:hAnsi="Times New Roman" w:cs="Times New Roman"/>
          <w:bCs/>
          <w:iCs/>
          <w:sz w:val="24"/>
          <w:szCs w:val="24"/>
        </w:rPr>
        <w:t xml:space="preserve">enclosed </w:t>
      </w:r>
    </w:p>
    <w:p w14:paraId="7CA9D292" w14:textId="2641E659" w:rsidR="00F529DB" w:rsidRPr="00F703DA" w:rsidRDefault="00F529DB" w:rsidP="00F529CA">
      <w:pPr>
        <w:pStyle w:val="ListParagraph"/>
        <w:numPr>
          <w:ilvl w:val="3"/>
          <w:numId w:val="13"/>
        </w:numPr>
        <w:tabs>
          <w:tab w:val="left" w:pos="2880"/>
        </w:tabs>
        <w:spacing w:after="0" w:line="22" w:lineRule="atLeast"/>
        <w:ind w:right="-90"/>
        <w:rPr>
          <w:rFonts w:ascii="Times New Roman" w:hAnsi="Times New Roman" w:cs="Times New Roman"/>
          <w:bCs/>
          <w:sz w:val="24"/>
          <w:szCs w:val="24"/>
        </w:rPr>
      </w:pPr>
      <w:r>
        <w:rPr>
          <w:rFonts w:ascii="Times New Roman" w:hAnsi="Times New Roman" w:cs="Times New Roman"/>
          <w:bCs/>
          <w:iCs/>
          <w:sz w:val="24"/>
          <w:szCs w:val="24"/>
        </w:rPr>
        <w:t xml:space="preserve">sealed </w:t>
      </w:r>
    </w:p>
    <w:p w14:paraId="559593D5" w14:textId="55053BF8" w:rsidR="00085AC8" w:rsidRPr="00F703DA" w:rsidRDefault="00085AC8" w:rsidP="00F529CA">
      <w:pPr>
        <w:pStyle w:val="ListParagraph"/>
        <w:numPr>
          <w:ilvl w:val="3"/>
          <w:numId w:val="13"/>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destruction ghetto</w:t>
      </w:r>
    </w:p>
    <w:p w14:paraId="6F45D2B7" w14:textId="7DB0347D" w:rsidR="00085AC8" w:rsidRDefault="00085AC8" w:rsidP="00F529CA">
      <w:pPr>
        <w:pStyle w:val="ListParagraph"/>
        <w:numPr>
          <w:ilvl w:val="3"/>
          <w:numId w:val="13"/>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transit ghetto</w:t>
      </w:r>
    </w:p>
    <w:p w14:paraId="41C25CF5" w14:textId="35E03B53" w:rsidR="009B60BE" w:rsidRPr="009B60BE" w:rsidRDefault="00F529DB" w:rsidP="009B60BE">
      <w:pPr>
        <w:pStyle w:val="ListParagraph"/>
        <w:numPr>
          <w:ilvl w:val="3"/>
          <w:numId w:val="13"/>
        </w:numPr>
        <w:tabs>
          <w:tab w:val="left" w:pos="2880"/>
        </w:tabs>
        <w:spacing w:after="0" w:line="22" w:lineRule="atLeast"/>
        <w:ind w:right="-90"/>
        <w:rPr>
          <w:rFonts w:ascii="Times New Roman" w:hAnsi="Times New Roman" w:cs="Times New Roman"/>
          <w:bCs/>
          <w:sz w:val="24"/>
          <w:szCs w:val="24"/>
        </w:rPr>
      </w:pPr>
      <w:r>
        <w:rPr>
          <w:rFonts w:ascii="Times New Roman" w:hAnsi="Times New Roman" w:cs="Times New Roman"/>
          <w:bCs/>
          <w:sz w:val="24"/>
          <w:szCs w:val="24"/>
        </w:rPr>
        <w:t>collection point (</w:t>
      </w:r>
      <w:r w:rsidRPr="00F529DB">
        <w:rPr>
          <w:rFonts w:ascii="Times New Roman" w:hAnsi="Times New Roman" w:cs="Times New Roman"/>
          <w:bCs/>
          <w:i/>
          <w:iCs/>
          <w:sz w:val="24"/>
          <w:szCs w:val="24"/>
        </w:rPr>
        <w:t>Sammelort</w:t>
      </w:r>
      <w:r w:rsidR="0010418F">
        <w:rPr>
          <w:rFonts w:ascii="Times New Roman" w:hAnsi="Times New Roman" w:cs="Times New Roman"/>
          <w:bCs/>
          <w:i/>
          <w:iCs/>
          <w:sz w:val="24"/>
          <w:szCs w:val="24"/>
        </w:rPr>
        <w:t>, Judensammelort</w:t>
      </w:r>
      <w:r w:rsidR="003D13DE">
        <w:rPr>
          <w:rFonts w:ascii="Times New Roman" w:hAnsi="Times New Roman" w:cs="Times New Roman"/>
          <w:bCs/>
          <w:i/>
          <w:iCs/>
          <w:sz w:val="24"/>
          <w:szCs w:val="24"/>
        </w:rPr>
        <w:t>,</w:t>
      </w:r>
      <w:r w:rsidR="00CD6466">
        <w:rPr>
          <w:rFonts w:ascii="Times New Roman" w:hAnsi="Times New Roman" w:cs="Times New Roman"/>
          <w:bCs/>
          <w:i/>
          <w:iCs/>
          <w:sz w:val="24"/>
          <w:szCs w:val="24"/>
        </w:rPr>
        <w:t xml:space="preserve"> Sammelghetto,</w:t>
      </w:r>
      <w:r w:rsidR="003D13DE">
        <w:rPr>
          <w:rFonts w:ascii="Times New Roman" w:hAnsi="Times New Roman" w:cs="Times New Roman"/>
          <w:bCs/>
          <w:i/>
          <w:iCs/>
          <w:sz w:val="24"/>
          <w:szCs w:val="24"/>
        </w:rPr>
        <w:t xml:space="preserve"> collection ghetto</w:t>
      </w:r>
      <w:r w:rsidR="00041CAF">
        <w:rPr>
          <w:rFonts w:ascii="Times New Roman" w:hAnsi="Times New Roman" w:cs="Times New Roman"/>
          <w:bCs/>
          <w:i/>
          <w:iCs/>
          <w:sz w:val="24"/>
          <w:szCs w:val="24"/>
        </w:rPr>
        <w:t>, concentration point</w:t>
      </w:r>
      <w:r>
        <w:rPr>
          <w:rFonts w:ascii="Times New Roman" w:hAnsi="Times New Roman" w:cs="Times New Roman"/>
          <w:bCs/>
          <w:sz w:val="24"/>
          <w:szCs w:val="24"/>
        </w:rPr>
        <w:t>)</w:t>
      </w:r>
    </w:p>
    <w:p w14:paraId="10AEA9D7" w14:textId="42E3BDA8" w:rsidR="00085AC8" w:rsidRPr="00F703DA" w:rsidRDefault="00085AC8" w:rsidP="00F529CA">
      <w:pPr>
        <w:pStyle w:val="ListParagraph"/>
        <w:numPr>
          <w:ilvl w:val="3"/>
          <w:numId w:val="13"/>
        </w:numPr>
        <w:tabs>
          <w:tab w:val="left" w:pos="2880"/>
        </w:tabs>
        <w:spacing w:after="0" w:line="22" w:lineRule="atLeast"/>
        <w:ind w:right="-90"/>
        <w:rPr>
          <w:rFonts w:ascii="Times New Roman" w:hAnsi="Times New Roman" w:cs="Times New Roman"/>
          <w:bCs/>
          <w:i/>
          <w:sz w:val="24"/>
          <w:szCs w:val="24"/>
        </w:rPr>
      </w:pPr>
      <w:r w:rsidRPr="00F703DA">
        <w:rPr>
          <w:rFonts w:ascii="Times New Roman" w:hAnsi="Times New Roman" w:cs="Times New Roman"/>
          <w:bCs/>
          <w:sz w:val="24"/>
          <w:szCs w:val="24"/>
        </w:rPr>
        <w:t xml:space="preserve">camp </w:t>
      </w:r>
      <w:r w:rsidRPr="00F703DA">
        <w:rPr>
          <w:rFonts w:ascii="Times New Roman" w:hAnsi="Times New Roman" w:cs="Times New Roman"/>
          <w:bCs/>
          <w:i/>
          <w:sz w:val="24"/>
          <w:szCs w:val="24"/>
        </w:rPr>
        <w:t>(of any kind, including labor camp</w:t>
      </w:r>
      <w:r w:rsidR="00C91E67" w:rsidRPr="00F703DA">
        <w:rPr>
          <w:rFonts w:ascii="Times New Roman" w:hAnsi="Times New Roman" w:cs="Times New Roman"/>
          <w:bCs/>
          <w:i/>
          <w:sz w:val="24"/>
          <w:szCs w:val="24"/>
        </w:rPr>
        <w:t>, or later incarnation that is called camp.</w:t>
      </w:r>
      <w:r w:rsidRPr="00F703DA">
        <w:rPr>
          <w:rFonts w:ascii="Times New Roman" w:hAnsi="Times New Roman" w:cs="Times New Roman"/>
          <w:bCs/>
          <w:i/>
          <w:sz w:val="24"/>
          <w:szCs w:val="24"/>
        </w:rPr>
        <w:t>)</w:t>
      </w:r>
    </w:p>
    <w:p w14:paraId="4BB0AE19" w14:textId="27E200EB" w:rsidR="00085AC8" w:rsidRPr="00F703DA" w:rsidRDefault="00085AC8" w:rsidP="00F529CA">
      <w:pPr>
        <w:pStyle w:val="ListParagraph"/>
        <w:numPr>
          <w:ilvl w:val="3"/>
          <w:numId w:val="13"/>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remnant ghetto</w:t>
      </w:r>
    </w:p>
    <w:p w14:paraId="170464C3" w14:textId="0C7F32BA" w:rsidR="00085AC8" w:rsidRPr="00F703DA" w:rsidRDefault="00085AC8" w:rsidP="00F529CA">
      <w:pPr>
        <w:pStyle w:val="ListParagraph"/>
        <w:numPr>
          <w:ilvl w:val="3"/>
          <w:numId w:val="13"/>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none given</w:t>
      </w:r>
      <w:r w:rsidR="00C91E67" w:rsidRPr="00F703DA">
        <w:rPr>
          <w:rFonts w:ascii="Times New Roman" w:hAnsi="Times New Roman" w:cs="Times New Roman"/>
          <w:bCs/>
          <w:sz w:val="24"/>
          <w:szCs w:val="24"/>
        </w:rPr>
        <w:t xml:space="preserve"> (</w:t>
      </w:r>
      <w:r w:rsidR="005058C5" w:rsidRPr="00F703DA">
        <w:rPr>
          <w:rFonts w:ascii="Times New Roman" w:hAnsi="Times New Roman" w:cs="Times New Roman"/>
          <w:bCs/>
          <w:i/>
          <w:iCs/>
          <w:sz w:val="24"/>
          <w:szCs w:val="24"/>
        </w:rPr>
        <w:t>for entries where t</w:t>
      </w:r>
      <w:r w:rsidR="00C91E67" w:rsidRPr="00F703DA">
        <w:rPr>
          <w:rFonts w:ascii="Times New Roman" w:hAnsi="Times New Roman" w:cs="Times New Roman"/>
          <w:bCs/>
          <w:i/>
          <w:iCs/>
          <w:sz w:val="24"/>
          <w:szCs w:val="24"/>
        </w:rPr>
        <w:t>he ghetto is only described as ghetto</w:t>
      </w:r>
      <w:r w:rsidR="00C91E67" w:rsidRPr="00F703DA">
        <w:rPr>
          <w:rFonts w:ascii="Times New Roman" w:hAnsi="Times New Roman" w:cs="Times New Roman"/>
          <w:bCs/>
          <w:sz w:val="24"/>
          <w:szCs w:val="24"/>
        </w:rPr>
        <w:t>.</w:t>
      </w:r>
      <w:r w:rsidR="005058C5" w:rsidRPr="00F703DA">
        <w:rPr>
          <w:rFonts w:ascii="Times New Roman" w:hAnsi="Times New Roman" w:cs="Times New Roman"/>
          <w:bCs/>
          <w:i/>
          <w:iCs/>
          <w:sz w:val="24"/>
          <w:szCs w:val="24"/>
        </w:rPr>
        <w:t xml:space="preserve"> This term can only stand alone; do not combine it with any other term.</w:t>
      </w:r>
      <w:r w:rsidR="00C91E67" w:rsidRPr="00F703DA">
        <w:rPr>
          <w:rFonts w:ascii="Times New Roman" w:hAnsi="Times New Roman" w:cs="Times New Roman"/>
          <w:bCs/>
          <w:sz w:val="24"/>
          <w:szCs w:val="24"/>
        </w:rPr>
        <w:t>)</w:t>
      </w:r>
    </w:p>
    <w:p w14:paraId="57E7A90F" w14:textId="688FE641" w:rsidR="00085AC8" w:rsidRPr="00F703DA" w:rsidRDefault="00085AC8" w:rsidP="00F529CA">
      <w:pPr>
        <w:pStyle w:val="ListParagraph"/>
        <w:numPr>
          <w:ilvl w:val="3"/>
          <w:numId w:val="13"/>
        </w:numPr>
        <w:tabs>
          <w:tab w:val="left" w:pos="2880"/>
        </w:tabs>
        <w:spacing w:after="0" w:line="22" w:lineRule="atLeast"/>
        <w:ind w:right="-90"/>
        <w:rPr>
          <w:rFonts w:ascii="Times New Roman" w:hAnsi="Times New Roman" w:cs="Times New Roman"/>
          <w:bCs/>
          <w:sz w:val="24"/>
          <w:szCs w:val="24"/>
        </w:rPr>
      </w:pPr>
      <w:r w:rsidRPr="00F703DA">
        <w:rPr>
          <w:rFonts w:ascii="Times New Roman" w:hAnsi="Times New Roman" w:cs="Times New Roman"/>
          <w:bCs/>
          <w:sz w:val="24"/>
          <w:szCs w:val="24"/>
        </w:rPr>
        <w:t>other</w:t>
      </w:r>
    </w:p>
    <w:p w14:paraId="4CDB48FE" w14:textId="77777777" w:rsidR="00143BC1" w:rsidRDefault="00DE040E" w:rsidP="00DE040E">
      <w:pPr>
        <w:tabs>
          <w:tab w:val="left" w:pos="2880"/>
        </w:tabs>
        <w:spacing w:after="0" w:line="22" w:lineRule="atLeast"/>
        <w:ind w:left="2268" w:right="-90"/>
        <w:rPr>
          <w:bCs/>
          <w:i/>
          <w:iCs/>
        </w:rPr>
      </w:pPr>
      <w:r w:rsidRPr="00F703DA">
        <w:rPr>
          <w:rFonts w:ascii="Times New Roman" w:hAnsi="Times New Roman" w:cs="Times New Roman"/>
          <w:bCs/>
          <w:i/>
          <w:iCs/>
          <w:sz w:val="24"/>
          <w:szCs w:val="24"/>
        </w:rPr>
        <w:t>Note:</w:t>
      </w:r>
      <w:r w:rsidRPr="00F703DA">
        <w:rPr>
          <w:bCs/>
          <w:i/>
          <w:iCs/>
        </w:rPr>
        <w:t xml:space="preserve"> </w:t>
      </w:r>
    </w:p>
    <w:p w14:paraId="1D728148" w14:textId="77777777" w:rsidR="00143BC1" w:rsidRDefault="00DE040E" w:rsidP="00143BC1">
      <w:pPr>
        <w:pStyle w:val="ListParagraph"/>
        <w:numPr>
          <w:ilvl w:val="0"/>
          <w:numId w:val="21"/>
        </w:numPr>
        <w:tabs>
          <w:tab w:val="left" w:pos="2880"/>
        </w:tabs>
        <w:spacing w:after="0" w:line="22" w:lineRule="atLeast"/>
        <w:ind w:right="-90"/>
        <w:rPr>
          <w:rFonts w:ascii="Times New Roman" w:hAnsi="Times New Roman" w:cs="Times New Roman"/>
          <w:bCs/>
          <w:i/>
          <w:iCs/>
          <w:sz w:val="24"/>
          <w:szCs w:val="24"/>
        </w:rPr>
      </w:pPr>
      <w:r w:rsidRPr="00143BC1">
        <w:rPr>
          <w:rFonts w:ascii="Times New Roman" w:hAnsi="Times New Roman" w:cs="Times New Roman"/>
          <w:bCs/>
          <w:i/>
          <w:iCs/>
          <w:sz w:val="24"/>
          <w:szCs w:val="24"/>
        </w:rPr>
        <w:t>This field is meant to capture the encyclopedia’s terminology, not our interpretation.</w:t>
      </w:r>
      <w:r w:rsidR="008C7714" w:rsidRPr="00143BC1">
        <w:rPr>
          <w:rFonts w:ascii="Times New Roman" w:hAnsi="Times New Roman" w:cs="Times New Roman"/>
          <w:bCs/>
          <w:i/>
          <w:iCs/>
          <w:sz w:val="24"/>
          <w:szCs w:val="24"/>
        </w:rPr>
        <w:t xml:space="preserve"> </w:t>
      </w:r>
    </w:p>
    <w:p w14:paraId="738144EB" w14:textId="4CD6777B" w:rsidR="00DE040E" w:rsidRDefault="008C7714" w:rsidP="00143BC1">
      <w:pPr>
        <w:pStyle w:val="ListParagraph"/>
        <w:numPr>
          <w:ilvl w:val="0"/>
          <w:numId w:val="21"/>
        </w:numPr>
        <w:tabs>
          <w:tab w:val="left" w:pos="2880"/>
        </w:tabs>
        <w:spacing w:after="0" w:line="22" w:lineRule="atLeast"/>
        <w:ind w:right="-90"/>
        <w:rPr>
          <w:rFonts w:ascii="Times New Roman" w:hAnsi="Times New Roman" w:cs="Times New Roman"/>
          <w:bCs/>
          <w:i/>
          <w:iCs/>
          <w:sz w:val="24"/>
          <w:szCs w:val="24"/>
        </w:rPr>
      </w:pPr>
      <w:r w:rsidRPr="00143BC1">
        <w:rPr>
          <w:rFonts w:ascii="Times New Roman" w:hAnsi="Times New Roman" w:cs="Times New Roman"/>
          <w:bCs/>
          <w:i/>
          <w:iCs/>
          <w:sz w:val="24"/>
          <w:szCs w:val="24"/>
        </w:rPr>
        <w:t>The terms “closed” and “enclosed,” and maybe also “sealed” might be synonymous translations of the source term “geschlossen” to describe ghettos. “Sammelort” may also have been translated as “transit ghetto” or “collection point.”</w:t>
      </w:r>
    </w:p>
    <w:p w14:paraId="5AB278BB" w14:textId="50D3AAF1" w:rsidR="00143BC1" w:rsidRPr="00143BC1" w:rsidRDefault="00143BC1" w:rsidP="00143BC1">
      <w:pPr>
        <w:pStyle w:val="ListParagraph"/>
        <w:numPr>
          <w:ilvl w:val="0"/>
          <w:numId w:val="21"/>
        </w:numPr>
        <w:tabs>
          <w:tab w:val="left" w:pos="2880"/>
        </w:tabs>
        <w:spacing w:after="0" w:line="22" w:lineRule="atLeast"/>
        <w:ind w:right="-90"/>
        <w:rPr>
          <w:rFonts w:ascii="Times New Roman" w:hAnsi="Times New Roman" w:cs="Times New Roman"/>
          <w:bCs/>
          <w:i/>
          <w:iCs/>
          <w:sz w:val="24"/>
          <w:szCs w:val="24"/>
        </w:rPr>
      </w:pPr>
      <w:r>
        <w:rPr>
          <w:rFonts w:ascii="Times New Roman" w:hAnsi="Times New Roman" w:cs="Times New Roman"/>
          <w:bCs/>
          <w:i/>
          <w:iCs/>
          <w:sz w:val="24"/>
          <w:szCs w:val="24"/>
        </w:rPr>
        <w:t>Information for this field also comes from introductory essays and is marked in the notes field, as entry and introductory essay authors may have used different terms.</w:t>
      </w:r>
    </w:p>
    <w:p w14:paraId="120653F5" w14:textId="77777777" w:rsidR="0083200F" w:rsidRPr="00F703DA" w:rsidRDefault="0083200F" w:rsidP="00344F63">
      <w:pPr>
        <w:tabs>
          <w:tab w:val="left" w:pos="2880"/>
        </w:tabs>
        <w:spacing w:after="0" w:line="22" w:lineRule="atLeast"/>
        <w:ind w:left="2268" w:hanging="2268"/>
        <w:rPr>
          <w:rFonts w:ascii="Times New Roman" w:hAnsi="Times New Roman" w:cs="Times New Roman"/>
          <w:bCs/>
          <w:sz w:val="24"/>
          <w:szCs w:val="24"/>
        </w:rPr>
      </w:pPr>
    </w:p>
    <w:p w14:paraId="2CAAC4D5" w14:textId="3BB7B778" w:rsidR="00344F63" w:rsidRPr="00F703DA" w:rsidRDefault="0041735A" w:rsidP="00344F63">
      <w:pPr>
        <w:tabs>
          <w:tab w:val="left" w:pos="2880"/>
        </w:tabs>
        <w:spacing w:after="0" w:line="22" w:lineRule="atLeast"/>
        <w:ind w:left="2268" w:hanging="2268"/>
        <w:rPr>
          <w:rFonts w:ascii="Times New Roman" w:hAnsi="Times New Roman" w:cs="Times New Roman"/>
          <w:bCs/>
          <w:sz w:val="24"/>
          <w:szCs w:val="24"/>
        </w:rPr>
      </w:pPr>
      <w:r w:rsidRPr="00F703DA">
        <w:rPr>
          <w:rFonts w:ascii="Times New Roman" w:hAnsi="Times New Roman" w:cs="Times New Roman"/>
          <w:bCs/>
          <w:sz w:val="24"/>
          <w:szCs w:val="24"/>
        </w:rPr>
        <w:t>Notes</w:t>
      </w:r>
      <w:r w:rsidRPr="00F703DA">
        <w:rPr>
          <w:rFonts w:ascii="Times New Roman" w:hAnsi="Times New Roman" w:cs="Times New Roman"/>
          <w:bCs/>
          <w:sz w:val="24"/>
          <w:szCs w:val="24"/>
        </w:rPr>
        <w:tab/>
      </w:r>
      <w:r w:rsidR="00344F63" w:rsidRPr="00F703DA">
        <w:rPr>
          <w:rFonts w:ascii="Times New Roman" w:hAnsi="Times New Roman" w:cs="Times New Roman"/>
          <w:bCs/>
          <w:sz w:val="24"/>
          <w:szCs w:val="24"/>
        </w:rPr>
        <w:t xml:space="preserve">Text – </w:t>
      </w:r>
      <w:r w:rsidR="000D3E25" w:rsidRPr="00F703DA">
        <w:rPr>
          <w:rFonts w:ascii="Times New Roman" w:hAnsi="Times New Roman" w:cs="Times New Roman"/>
          <w:bCs/>
          <w:sz w:val="24"/>
          <w:szCs w:val="24"/>
        </w:rPr>
        <w:t>notes on any of the above fields that do not have their own notes field, especially reasons for decisions</w:t>
      </w:r>
      <w:r w:rsidR="0091345D" w:rsidRPr="00F703DA">
        <w:rPr>
          <w:rFonts w:ascii="Times New Roman" w:hAnsi="Times New Roman" w:cs="Times New Roman"/>
          <w:bCs/>
          <w:sz w:val="24"/>
          <w:szCs w:val="24"/>
        </w:rPr>
        <w:t xml:space="preserve"> and</w:t>
      </w:r>
      <w:r w:rsidR="000D3E25" w:rsidRPr="00F703DA">
        <w:rPr>
          <w:rFonts w:ascii="Times New Roman" w:hAnsi="Times New Roman" w:cs="Times New Roman"/>
          <w:bCs/>
          <w:sz w:val="24"/>
          <w:szCs w:val="24"/>
        </w:rPr>
        <w:t xml:space="preserve"> remaining uncertainty.</w:t>
      </w:r>
    </w:p>
    <w:p w14:paraId="4C170967" w14:textId="63D0F176" w:rsidR="00C91E67" w:rsidRPr="00F703DA" w:rsidRDefault="00344F63" w:rsidP="00DE040E">
      <w:pPr>
        <w:tabs>
          <w:tab w:val="left" w:pos="2880"/>
        </w:tabs>
        <w:spacing w:after="0" w:line="22" w:lineRule="atLeast"/>
        <w:ind w:left="2268" w:hanging="2268"/>
        <w:rPr>
          <w:rFonts w:ascii="Times New Roman" w:hAnsi="Times New Roman" w:cs="Times New Roman"/>
          <w:bCs/>
          <w:i/>
          <w:sz w:val="24"/>
          <w:szCs w:val="24"/>
        </w:rPr>
      </w:pPr>
      <w:r w:rsidRPr="00F703DA">
        <w:rPr>
          <w:rFonts w:ascii="Times New Roman" w:hAnsi="Times New Roman" w:cs="Times New Roman"/>
          <w:bCs/>
          <w:i/>
          <w:sz w:val="24"/>
          <w:szCs w:val="24"/>
        </w:rPr>
        <w:lastRenderedPageBreak/>
        <w:tab/>
        <w:t>Note: Please use this format to mark comments on specific data fields: Name of Data Field: Comment. For example, “</w:t>
      </w:r>
      <w:r w:rsidR="009D56F5" w:rsidRPr="00F703DA">
        <w:rPr>
          <w:rFonts w:ascii="Times New Roman" w:hAnsi="Times New Roman" w:cs="Times New Roman"/>
          <w:bCs/>
          <w:i/>
          <w:sz w:val="24"/>
          <w:szCs w:val="24"/>
        </w:rPr>
        <w:t>DeathP</w:t>
      </w:r>
      <w:r w:rsidRPr="00F703DA">
        <w:rPr>
          <w:rFonts w:ascii="Times New Roman" w:hAnsi="Times New Roman" w:cs="Times New Roman"/>
          <w:bCs/>
          <w:i/>
          <w:sz w:val="24"/>
          <w:szCs w:val="24"/>
        </w:rPr>
        <w:t xml:space="preserve">: </w:t>
      </w:r>
      <w:r w:rsidR="009D56F5" w:rsidRPr="00F703DA">
        <w:rPr>
          <w:rFonts w:ascii="Times New Roman" w:hAnsi="Times New Roman" w:cs="Times New Roman"/>
          <w:bCs/>
          <w:i/>
          <w:sz w:val="24"/>
          <w:szCs w:val="24"/>
        </w:rPr>
        <w:t>D</w:t>
      </w:r>
      <w:r w:rsidRPr="00F703DA">
        <w:rPr>
          <w:rFonts w:ascii="Times New Roman" w:hAnsi="Times New Roman" w:cs="Times New Roman"/>
          <w:bCs/>
          <w:i/>
          <w:sz w:val="24"/>
          <w:szCs w:val="24"/>
        </w:rPr>
        <w:t xml:space="preserve">ifficult to determine because . . . .” Do not use returns. </w:t>
      </w:r>
    </w:p>
    <w:p w14:paraId="12EA17E4" w14:textId="77777777" w:rsidR="0083200F" w:rsidRPr="00F703DA" w:rsidRDefault="0083200F" w:rsidP="007A4625">
      <w:pPr>
        <w:tabs>
          <w:tab w:val="left" w:pos="2880"/>
        </w:tabs>
        <w:spacing w:after="0" w:line="22" w:lineRule="atLeast"/>
        <w:ind w:left="2268" w:hanging="2268"/>
        <w:rPr>
          <w:rFonts w:ascii="Times New Roman" w:hAnsi="Times New Roman" w:cs="Times New Roman"/>
          <w:bCs/>
          <w:sz w:val="24"/>
          <w:szCs w:val="24"/>
        </w:rPr>
      </w:pPr>
    </w:p>
    <w:p w14:paraId="4DD26EE5" w14:textId="17CF9DEC" w:rsidR="007A4625" w:rsidRPr="00F703DA" w:rsidRDefault="007A4625" w:rsidP="007A4625">
      <w:pPr>
        <w:tabs>
          <w:tab w:val="left" w:pos="2880"/>
        </w:tabs>
        <w:spacing w:after="0" w:line="22" w:lineRule="atLeast"/>
        <w:ind w:left="2268" w:hanging="2268"/>
        <w:rPr>
          <w:rFonts w:ascii="Times New Roman" w:hAnsi="Times New Roman" w:cs="Times New Roman"/>
          <w:bCs/>
          <w:sz w:val="24"/>
          <w:szCs w:val="24"/>
        </w:rPr>
      </w:pPr>
      <w:r w:rsidRPr="00F703DA">
        <w:rPr>
          <w:rFonts w:ascii="Times New Roman" w:hAnsi="Times New Roman" w:cs="Times New Roman"/>
          <w:bCs/>
          <w:sz w:val="24"/>
          <w:szCs w:val="24"/>
        </w:rPr>
        <w:t>EncyPP</w:t>
      </w:r>
      <w:r w:rsidRPr="00F703DA">
        <w:rPr>
          <w:rFonts w:ascii="Times New Roman" w:hAnsi="Times New Roman" w:cs="Times New Roman"/>
          <w:bCs/>
          <w:sz w:val="24"/>
          <w:szCs w:val="24"/>
        </w:rPr>
        <w:tab/>
        <w:t>Text – page range of the ghetto’s entry in the Encyclopedia.</w:t>
      </w:r>
    </w:p>
    <w:p w14:paraId="46C02CA9" w14:textId="77777777" w:rsidR="0083200F" w:rsidRPr="00F703DA" w:rsidRDefault="0083200F" w:rsidP="007A4625">
      <w:pPr>
        <w:tabs>
          <w:tab w:val="left" w:pos="2880"/>
        </w:tabs>
        <w:spacing w:after="0" w:line="22" w:lineRule="atLeast"/>
        <w:ind w:left="2268" w:hanging="2268"/>
        <w:rPr>
          <w:rFonts w:ascii="Times New Roman" w:hAnsi="Times New Roman" w:cs="Times New Roman"/>
          <w:bCs/>
          <w:sz w:val="24"/>
          <w:szCs w:val="24"/>
        </w:rPr>
      </w:pPr>
    </w:p>
    <w:p w14:paraId="065C7AEA" w14:textId="39A33F4D" w:rsidR="007A4625" w:rsidRPr="00F703DA" w:rsidRDefault="007A4625" w:rsidP="007A4625">
      <w:pPr>
        <w:tabs>
          <w:tab w:val="left" w:pos="2880"/>
        </w:tabs>
        <w:spacing w:after="0" w:line="22" w:lineRule="atLeast"/>
        <w:ind w:left="2268" w:hanging="2268"/>
        <w:rPr>
          <w:rFonts w:ascii="Times New Roman" w:hAnsi="Times New Roman" w:cs="Times New Roman"/>
          <w:bCs/>
          <w:sz w:val="24"/>
          <w:szCs w:val="24"/>
        </w:rPr>
      </w:pPr>
      <w:r w:rsidRPr="00F703DA">
        <w:rPr>
          <w:rFonts w:ascii="Times New Roman" w:hAnsi="Times New Roman" w:cs="Times New Roman"/>
          <w:bCs/>
          <w:sz w:val="24"/>
          <w:szCs w:val="24"/>
        </w:rPr>
        <w:t>DataEntry</w:t>
      </w:r>
      <w:r w:rsidRPr="00F703DA">
        <w:rPr>
          <w:rFonts w:ascii="Times New Roman" w:hAnsi="Times New Roman" w:cs="Times New Roman"/>
          <w:bCs/>
          <w:sz w:val="24"/>
          <w:szCs w:val="24"/>
        </w:rPr>
        <w:tab/>
        <w:t>Text – initials of the team member entering data.</w:t>
      </w:r>
    </w:p>
    <w:p w14:paraId="66455A58" w14:textId="77777777" w:rsidR="0083200F" w:rsidRPr="00F703DA" w:rsidRDefault="0083200F" w:rsidP="007A4625">
      <w:pPr>
        <w:tabs>
          <w:tab w:val="left" w:pos="2880"/>
        </w:tabs>
        <w:spacing w:after="0" w:line="22" w:lineRule="atLeast"/>
        <w:ind w:left="2268" w:hanging="2268"/>
        <w:rPr>
          <w:rFonts w:ascii="Times New Roman" w:hAnsi="Times New Roman" w:cs="Times New Roman"/>
          <w:bCs/>
          <w:sz w:val="24"/>
          <w:szCs w:val="24"/>
        </w:rPr>
      </w:pPr>
    </w:p>
    <w:p w14:paraId="24E41177" w14:textId="557E385E" w:rsidR="007A4625" w:rsidRPr="00F703DA" w:rsidRDefault="007A4625" w:rsidP="007A4625">
      <w:pPr>
        <w:tabs>
          <w:tab w:val="left" w:pos="2880"/>
        </w:tabs>
        <w:spacing w:after="0" w:line="22" w:lineRule="atLeast"/>
        <w:ind w:left="2268" w:hanging="2268"/>
        <w:rPr>
          <w:rFonts w:ascii="Times New Roman" w:hAnsi="Times New Roman" w:cs="Times New Roman"/>
          <w:bCs/>
          <w:sz w:val="24"/>
          <w:szCs w:val="24"/>
        </w:rPr>
      </w:pPr>
      <w:r w:rsidRPr="00F703DA">
        <w:rPr>
          <w:rFonts w:ascii="Times New Roman" w:hAnsi="Times New Roman" w:cs="Times New Roman"/>
          <w:bCs/>
          <w:sz w:val="24"/>
          <w:szCs w:val="24"/>
        </w:rPr>
        <w:t>DataProof</w:t>
      </w:r>
      <w:r w:rsidRPr="00F703DA">
        <w:rPr>
          <w:rFonts w:ascii="Times New Roman" w:hAnsi="Times New Roman" w:cs="Times New Roman"/>
          <w:bCs/>
          <w:sz w:val="24"/>
          <w:szCs w:val="24"/>
        </w:rPr>
        <w:tab/>
        <w:t>Text – initials of the team member proofing the data.</w:t>
      </w:r>
    </w:p>
    <w:p w14:paraId="1B72FD72" w14:textId="77777777" w:rsidR="007A4625" w:rsidRPr="003D2DEB" w:rsidRDefault="007A4625" w:rsidP="003D2DEB">
      <w:pPr>
        <w:tabs>
          <w:tab w:val="left" w:pos="2880"/>
        </w:tabs>
        <w:spacing w:after="0" w:line="22" w:lineRule="atLeast"/>
        <w:ind w:left="2268" w:hanging="2268"/>
        <w:rPr>
          <w:rFonts w:ascii="Times New Roman" w:hAnsi="Times New Roman" w:cs="Times New Roman"/>
          <w:sz w:val="24"/>
          <w:szCs w:val="24"/>
        </w:rPr>
      </w:pPr>
    </w:p>
    <w:sectPr w:rsidR="007A4625" w:rsidRPr="003D2D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A1BF" w14:textId="77777777" w:rsidR="005771D9" w:rsidRDefault="005771D9" w:rsidP="0041735A">
      <w:pPr>
        <w:spacing w:after="0" w:line="240" w:lineRule="auto"/>
      </w:pPr>
      <w:r>
        <w:separator/>
      </w:r>
    </w:p>
  </w:endnote>
  <w:endnote w:type="continuationSeparator" w:id="0">
    <w:p w14:paraId="617D1DE5" w14:textId="77777777" w:rsidR="005771D9" w:rsidRDefault="005771D9" w:rsidP="0041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576820"/>
      <w:docPartObj>
        <w:docPartGallery w:val="Page Numbers (Bottom of Page)"/>
        <w:docPartUnique/>
      </w:docPartObj>
    </w:sdtPr>
    <w:sdtEndPr>
      <w:rPr>
        <w:noProof/>
      </w:rPr>
    </w:sdtEndPr>
    <w:sdtContent>
      <w:p w14:paraId="1F8AB199" w14:textId="78252ADE" w:rsidR="00F703DA" w:rsidRDefault="00F703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73CA2D" w14:textId="77777777" w:rsidR="00F703DA" w:rsidRDefault="00F70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E6DB2" w14:textId="77777777" w:rsidR="005771D9" w:rsidRDefault="005771D9" w:rsidP="0041735A">
      <w:pPr>
        <w:spacing w:after="0" w:line="240" w:lineRule="auto"/>
      </w:pPr>
      <w:r>
        <w:separator/>
      </w:r>
    </w:p>
  </w:footnote>
  <w:footnote w:type="continuationSeparator" w:id="0">
    <w:p w14:paraId="0B744028" w14:textId="77777777" w:rsidR="005771D9" w:rsidRDefault="005771D9" w:rsidP="00417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2BD"/>
    <w:multiLevelType w:val="hybridMultilevel"/>
    <w:tmpl w:val="09E63958"/>
    <w:lvl w:ilvl="0" w:tplc="04070001">
      <w:start w:val="1"/>
      <w:numFmt w:val="bullet"/>
      <w:lvlText w:val=""/>
      <w:lvlJc w:val="left"/>
      <w:pPr>
        <w:ind w:left="2625" w:hanging="360"/>
      </w:pPr>
      <w:rPr>
        <w:rFonts w:ascii="Symbol" w:hAnsi="Symbol" w:hint="default"/>
      </w:rPr>
    </w:lvl>
    <w:lvl w:ilvl="1" w:tplc="04070003" w:tentative="1">
      <w:start w:val="1"/>
      <w:numFmt w:val="bullet"/>
      <w:lvlText w:val="o"/>
      <w:lvlJc w:val="left"/>
      <w:pPr>
        <w:ind w:left="3345" w:hanging="360"/>
      </w:pPr>
      <w:rPr>
        <w:rFonts w:ascii="Courier New" w:hAnsi="Courier New" w:cs="Courier New" w:hint="default"/>
      </w:rPr>
    </w:lvl>
    <w:lvl w:ilvl="2" w:tplc="04070005" w:tentative="1">
      <w:start w:val="1"/>
      <w:numFmt w:val="bullet"/>
      <w:lvlText w:val=""/>
      <w:lvlJc w:val="left"/>
      <w:pPr>
        <w:ind w:left="4065" w:hanging="360"/>
      </w:pPr>
      <w:rPr>
        <w:rFonts w:ascii="Wingdings" w:hAnsi="Wingdings" w:hint="default"/>
      </w:rPr>
    </w:lvl>
    <w:lvl w:ilvl="3" w:tplc="04070001" w:tentative="1">
      <w:start w:val="1"/>
      <w:numFmt w:val="bullet"/>
      <w:lvlText w:val=""/>
      <w:lvlJc w:val="left"/>
      <w:pPr>
        <w:ind w:left="4785" w:hanging="360"/>
      </w:pPr>
      <w:rPr>
        <w:rFonts w:ascii="Symbol" w:hAnsi="Symbol" w:hint="default"/>
      </w:rPr>
    </w:lvl>
    <w:lvl w:ilvl="4" w:tplc="04070003" w:tentative="1">
      <w:start w:val="1"/>
      <w:numFmt w:val="bullet"/>
      <w:lvlText w:val="o"/>
      <w:lvlJc w:val="left"/>
      <w:pPr>
        <w:ind w:left="5505" w:hanging="360"/>
      </w:pPr>
      <w:rPr>
        <w:rFonts w:ascii="Courier New" w:hAnsi="Courier New" w:cs="Courier New" w:hint="default"/>
      </w:rPr>
    </w:lvl>
    <w:lvl w:ilvl="5" w:tplc="04070005" w:tentative="1">
      <w:start w:val="1"/>
      <w:numFmt w:val="bullet"/>
      <w:lvlText w:val=""/>
      <w:lvlJc w:val="left"/>
      <w:pPr>
        <w:ind w:left="6225" w:hanging="360"/>
      </w:pPr>
      <w:rPr>
        <w:rFonts w:ascii="Wingdings" w:hAnsi="Wingdings" w:hint="default"/>
      </w:rPr>
    </w:lvl>
    <w:lvl w:ilvl="6" w:tplc="04070001" w:tentative="1">
      <w:start w:val="1"/>
      <w:numFmt w:val="bullet"/>
      <w:lvlText w:val=""/>
      <w:lvlJc w:val="left"/>
      <w:pPr>
        <w:ind w:left="6945" w:hanging="360"/>
      </w:pPr>
      <w:rPr>
        <w:rFonts w:ascii="Symbol" w:hAnsi="Symbol" w:hint="default"/>
      </w:rPr>
    </w:lvl>
    <w:lvl w:ilvl="7" w:tplc="04070003" w:tentative="1">
      <w:start w:val="1"/>
      <w:numFmt w:val="bullet"/>
      <w:lvlText w:val="o"/>
      <w:lvlJc w:val="left"/>
      <w:pPr>
        <w:ind w:left="7665" w:hanging="360"/>
      </w:pPr>
      <w:rPr>
        <w:rFonts w:ascii="Courier New" w:hAnsi="Courier New" w:cs="Courier New" w:hint="default"/>
      </w:rPr>
    </w:lvl>
    <w:lvl w:ilvl="8" w:tplc="04070005" w:tentative="1">
      <w:start w:val="1"/>
      <w:numFmt w:val="bullet"/>
      <w:lvlText w:val=""/>
      <w:lvlJc w:val="left"/>
      <w:pPr>
        <w:ind w:left="8385" w:hanging="360"/>
      </w:pPr>
      <w:rPr>
        <w:rFonts w:ascii="Wingdings" w:hAnsi="Wingdings" w:hint="default"/>
      </w:rPr>
    </w:lvl>
  </w:abstractNum>
  <w:abstractNum w:abstractNumId="1" w15:restartNumberingAfterBreak="0">
    <w:nsid w:val="072136AF"/>
    <w:multiLevelType w:val="hybridMultilevel"/>
    <w:tmpl w:val="1DF824EE"/>
    <w:lvl w:ilvl="0" w:tplc="04070001">
      <w:start w:val="1"/>
      <w:numFmt w:val="bullet"/>
      <w:lvlText w:val=""/>
      <w:lvlJc w:val="left"/>
      <w:pPr>
        <w:ind w:left="2628" w:hanging="360"/>
      </w:pPr>
      <w:rPr>
        <w:rFonts w:ascii="Symbol" w:hAnsi="Symbol"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2" w15:restartNumberingAfterBreak="0">
    <w:nsid w:val="0C0D6FFA"/>
    <w:multiLevelType w:val="hybridMultilevel"/>
    <w:tmpl w:val="1DEAF3AE"/>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138B0066"/>
    <w:multiLevelType w:val="hybridMultilevel"/>
    <w:tmpl w:val="CB94A710"/>
    <w:lvl w:ilvl="0" w:tplc="10000001">
      <w:start w:val="1"/>
      <w:numFmt w:val="bullet"/>
      <w:lvlText w:val=""/>
      <w:lvlJc w:val="left"/>
      <w:pPr>
        <w:ind w:left="2628" w:hanging="360"/>
      </w:pPr>
      <w:rPr>
        <w:rFonts w:ascii="Symbol" w:hAnsi="Symbol" w:hint="default"/>
      </w:rPr>
    </w:lvl>
    <w:lvl w:ilvl="1" w:tplc="10000003" w:tentative="1">
      <w:start w:val="1"/>
      <w:numFmt w:val="bullet"/>
      <w:lvlText w:val="o"/>
      <w:lvlJc w:val="left"/>
      <w:pPr>
        <w:ind w:left="3348" w:hanging="360"/>
      </w:pPr>
      <w:rPr>
        <w:rFonts w:ascii="Courier New" w:hAnsi="Courier New" w:cs="Courier New" w:hint="default"/>
      </w:rPr>
    </w:lvl>
    <w:lvl w:ilvl="2" w:tplc="10000005" w:tentative="1">
      <w:start w:val="1"/>
      <w:numFmt w:val="bullet"/>
      <w:lvlText w:val=""/>
      <w:lvlJc w:val="left"/>
      <w:pPr>
        <w:ind w:left="4068" w:hanging="360"/>
      </w:pPr>
      <w:rPr>
        <w:rFonts w:ascii="Wingdings" w:hAnsi="Wingdings" w:hint="default"/>
      </w:rPr>
    </w:lvl>
    <w:lvl w:ilvl="3" w:tplc="10000001" w:tentative="1">
      <w:start w:val="1"/>
      <w:numFmt w:val="bullet"/>
      <w:lvlText w:val=""/>
      <w:lvlJc w:val="left"/>
      <w:pPr>
        <w:ind w:left="4788" w:hanging="360"/>
      </w:pPr>
      <w:rPr>
        <w:rFonts w:ascii="Symbol" w:hAnsi="Symbol" w:hint="default"/>
      </w:rPr>
    </w:lvl>
    <w:lvl w:ilvl="4" w:tplc="10000003" w:tentative="1">
      <w:start w:val="1"/>
      <w:numFmt w:val="bullet"/>
      <w:lvlText w:val="o"/>
      <w:lvlJc w:val="left"/>
      <w:pPr>
        <w:ind w:left="5508" w:hanging="360"/>
      </w:pPr>
      <w:rPr>
        <w:rFonts w:ascii="Courier New" w:hAnsi="Courier New" w:cs="Courier New" w:hint="default"/>
      </w:rPr>
    </w:lvl>
    <w:lvl w:ilvl="5" w:tplc="10000005" w:tentative="1">
      <w:start w:val="1"/>
      <w:numFmt w:val="bullet"/>
      <w:lvlText w:val=""/>
      <w:lvlJc w:val="left"/>
      <w:pPr>
        <w:ind w:left="6228" w:hanging="360"/>
      </w:pPr>
      <w:rPr>
        <w:rFonts w:ascii="Wingdings" w:hAnsi="Wingdings" w:hint="default"/>
      </w:rPr>
    </w:lvl>
    <w:lvl w:ilvl="6" w:tplc="10000001" w:tentative="1">
      <w:start w:val="1"/>
      <w:numFmt w:val="bullet"/>
      <w:lvlText w:val=""/>
      <w:lvlJc w:val="left"/>
      <w:pPr>
        <w:ind w:left="6948" w:hanging="360"/>
      </w:pPr>
      <w:rPr>
        <w:rFonts w:ascii="Symbol" w:hAnsi="Symbol" w:hint="default"/>
      </w:rPr>
    </w:lvl>
    <w:lvl w:ilvl="7" w:tplc="10000003" w:tentative="1">
      <w:start w:val="1"/>
      <w:numFmt w:val="bullet"/>
      <w:lvlText w:val="o"/>
      <w:lvlJc w:val="left"/>
      <w:pPr>
        <w:ind w:left="7668" w:hanging="360"/>
      </w:pPr>
      <w:rPr>
        <w:rFonts w:ascii="Courier New" w:hAnsi="Courier New" w:cs="Courier New" w:hint="default"/>
      </w:rPr>
    </w:lvl>
    <w:lvl w:ilvl="8" w:tplc="10000005" w:tentative="1">
      <w:start w:val="1"/>
      <w:numFmt w:val="bullet"/>
      <w:lvlText w:val=""/>
      <w:lvlJc w:val="left"/>
      <w:pPr>
        <w:ind w:left="8388" w:hanging="360"/>
      </w:pPr>
      <w:rPr>
        <w:rFonts w:ascii="Wingdings" w:hAnsi="Wingdings" w:hint="default"/>
      </w:rPr>
    </w:lvl>
  </w:abstractNum>
  <w:abstractNum w:abstractNumId="4" w15:restartNumberingAfterBreak="0">
    <w:nsid w:val="203300A7"/>
    <w:multiLevelType w:val="hybridMultilevel"/>
    <w:tmpl w:val="4D424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7A2B11"/>
    <w:multiLevelType w:val="hybridMultilevel"/>
    <w:tmpl w:val="BD46D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A10367"/>
    <w:multiLevelType w:val="hybridMultilevel"/>
    <w:tmpl w:val="5F2A5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8D5B82"/>
    <w:multiLevelType w:val="hybridMultilevel"/>
    <w:tmpl w:val="BB507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32021C"/>
    <w:multiLevelType w:val="hybridMultilevel"/>
    <w:tmpl w:val="312CD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C2D61"/>
    <w:multiLevelType w:val="hybridMultilevel"/>
    <w:tmpl w:val="59988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760108"/>
    <w:multiLevelType w:val="hybridMultilevel"/>
    <w:tmpl w:val="86749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F">
      <w:start w:val="1"/>
      <w:numFmt w:val="decimal"/>
      <w:lvlText w:val="%5."/>
      <w:lvlJc w:val="left"/>
      <w:pPr>
        <w:ind w:left="3600" w:hanging="360"/>
      </w:pPr>
      <w:rPr>
        <w:rFont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8712E3"/>
    <w:multiLevelType w:val="hybridMultilevel"/>
    <w:tmpl w:val="98BAA630"/>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4E9A2F6B"/>
    <w:multiLevelType w:val="hybridMultilevel"/>
    <w:tmpl w:val="A4782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6B194B"/>
    <w:multiLevelType w:val="hybridMultilevel"/>
    <w:tmpl w:val="2708D0CA"/>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4" w15:restartNumberingAfterBreak="0">
    <w:nsid w:val="547E1DF5"/>
    <w:multiLevelType w:val="hybridMultilevel"/>
    <w:tmpl w:val="0054170C"/>
    <w:lvl w:ilvl="0" w:tplc="10000001">
      <w:start w:val="1"/>
      <w:numFmt w:val="bullet"/>
      <w:lvlText w:val=""/>
      <w:lvlJc w:val="left"/>
      <w:pPr>
        <w:ind w:left="2628" w:hanging="360"/>
      </w:pPr>
      <w:rPr>
        <w:rFonts w:ascii="Symbol" w:hAnsi="Symbol" w:hint="default"/>
      </w:rPr>
    </w:lvl>
    <w:lvl w:ilvl="1" w:tplc="10000003" w:tentative="1">
      <w:start w:val="1"/>
      <w:numFmt w:val="bullet"/>
      <w:lvlText w:val="o"/>
      <w:lvlJc w:val="left"/>
      <w:pPr>
        <w:ind w:left="3348" w:hanging="360"/>
      </w:pPr>
      <w:rPr>
        <w:rFonts w:ascii="Courier New" w:hAnsi="Courier New" w:cs="Courier New" w:hint="default"/>
      </w:rPr>
    </w:lvl>
    <w:lvl w:ilvl="2" w:tplc="10000005" w:tentative="1">
      <w:start w:val="1"/>
      <w:numFmt w:val="bullet"/>
      <w:lvlText w:val=""/>
      <w:lvlJc w:val="left"/>
      <w:pPr>
        <w:ind w:left="4068" w:hanging="360"/>
      </w:pPr>
      <w:rPr>
        <w:rFonts w:ascii="Wingdings" w:hAnsi="Wingdings" w:hint="default"/>
      </w:rPr>
    </w:lvl>
    <w:lvl w:ilvl="3" w:tplc="10000001" w:tentative="1">
      <w:start w:val="1"/>
      <w:numFmt w:val="bullet"/>
      <w:lvlText w:val=""/>
      <w:lvlJc w:val="left"/>
      <w:pPr>
        <w:ind w:left="4788" w:hanging="360"/>
      </w:pPr>
      <w:rPr>
        <w:rFonts w:ascii="Symbol" w:hAnsi="Symbol" w:hint="default"/>
      </w:rPr>
    </w:lvl>
    <w:lvl w:ilvl="4" w:tplc="10000003" w:tentative="1">
      <w:start w:val="1"/>
      <w:numFmt w:val="bullet"/>
      <w:lvlText w:val="o"/>
      <w:lvlJc w:val="left"/>
      <w:pPr>
        <w:ind w:left="5508" w:hanging="360"/>
      </w:pPr>
      <w:rPr>
        <w:rFonts w:ascii="Courier New" w:hAnsi="Courier New" w:cs="Courier New" w:hint="default"/>
      </w:rPr>
    </w:lvl>
    <w:lvl w:ilvl="5" w:tplc="10000005" w:tentative="1">
      <w:start w:val="1"/>
      <w:numFmt w:val="bullet"/>
      <w:lvlText w:val=""/>
      <w:lvlJc w:val="left"/>
      <w:pPr>
        <w:ind w:left="6228" w:hanging="360"/>
      </w:pPr>
      <w:rPr>
        <w:rFonts w:ascii="Wingdings" w:hAnsi="Wingdings" w:hint="default"/>
      </w:rPr>
    </w:lvl>
    <w:lvl w:ilvl="6" w:tplc="10000001" w:tentative="1">
      <w:start w:val="1"/>
      <w:numFmt w:val="bullet"/>
      <w:lvlText w:val=""/>
      <w:lvlJc w:val="left"/>
      <w:pPr>
        <w:ind w:left="6948" w:hanging="360"/>
      </w:pPr>
      <w:rPr>
        <w:rFonts w:ascii="Symbol" w:hAnsi="Symbol" w:hint="default"/>
      </w:rPr>
    </w:lvl>
    <w:lvl w:ilvl="7" w:tplc="10000003" w:tentative="1">
      <w:start w:val="1"/>
      <w:numFmt w:val="bullet"/>
      <w:lvlText w:val="o"/>
      <w:lvlJc w:val="left"/>
      <w:pPr>
        <w:ind w:left="7668" w:hanging="360"/>
      </w:pPr>
      <w:rPr>
        <w:rFonts w:ascii="Courier New" w:hAnsi="Courier New" w:cs="Courier New" w:hint="default"/>
      </w:rPr>
    </w:lvl>
    <w:lvl w:ilvl="8" w:tplc="10000005" w:tentative="1">
      <w:start w:val="1"/>
      <w:numFmt w:val="bullet"/>
      <w:lvlText w:val=""/>
      <w:lvlJc w:val="left"/>
      <w:pPr>
        <w:ind w:left="8388" w:hanging="360"/>
      </w:pPr>
      <w:rPr>
        <w:rFonts w:ascii="Wingdings" w:hAnsi="Wingdings" w:hint="default"/>
      </w:rPr>
    </w:lvl>
  </w:abstractNum>
  <w:abstractNum w:abstractNumId="15" w15:restartNumberingAfterBreak="0">
    <w:nsid w:val="56124B8F"/>
    <w:multiLevelType w:val="hybridMultilevel"/>
    <w:tmpl w:val="E34A3DF4"/>
    <w:lvl w:ilvl="0" w:tplc="04070001">
      <w:start w:val="1"/>
      <w:numFmt w:val="bullet"/>
      <w:lvlText w:val=""/>
      <w:lvlJc w:val="left"/>
      <w:pPr>
        <w:ind w:left="2628" w:hanging="360"/>
      </w:pPr>
      <w:rPr>
        <w:rFonts w:ascii="Symbol" w:hAnsi="Symbol"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6" w15:restartNumberingAfterBreak="0">
    <w:nsid w:val="625361A1"/>
    <w:multiLevelType w:val="hybridMultilevel"/>
    <w:tmpl w:val="46E08CA4"/>
    <w:lvl w:ilvl="0" w:tplc="04070001">
      <w:start w:val="1"/>
      <w:numFmt w:val="bullet"/>
      <w:lvlText w:val=""/>
      <w:lvlJc w:val="left"/>
      <w:pPr>
        <w:ind w:left="2625" w:hanging="360"/>
      </w:pPr>
      <w:rPr>
        <w:rFonts w:ascii="Symbol" w:hAnsi="Symbol" w:hint="default"/>
      </w:rPr>
    </w:lvl>
    <w:lvl w:ilvl="1" w:tplc="04070003" w:tentative="1">
      <w:start w:val="1"/>
      <w:numFmt w:val="bullet"/>
      <w:lvlText w:val="o"/>
      <w:lvlJc w:val="left"/>
      <w:pPr>
        <w:ind w:left="3345" w:hanging="360"/>
      </w:pPr>
      <w:rPr>
        <w:rFonts w:ascii="Courier New" w:hAnsi="Courier New" w:cs="Courier New" w:hint="default"/>
      </w:rPr>
    </w:lvl>
    <w:lvl w:ilvl="2" w:tplc="04070005" w:tentative="1">
      <w:start w:val="1"/>
      <w:numFmt w:val="bullet"/>
      <w:lvlText w:val=""/>
      <w:lvlJc w:val="left"/>
      <w:pPr>
        <w:ind w:left="4065" w:hanging="360"/>
      </w:pPr>
      <w:rPr>
        <w:rFonts w:ascii="Wingdings" w:hAnsi="Wingdings" w:hint="default"/>
      </w:rPr>
    </w:lvl>
    <w:lvl w:ilvl="3" w:tplc="04070001" w:tentative="1">
      <w:start w:val="1"/>
      <w:numFmt w:val="bullet"/>
      <w:lvlText w:val=""/>
      <w:lvlJc w:val="left"/>
      <w:pPr>
        <w:ind w:left="4785" w:hanging="360"/>
      </w:pPr>
      <w:rPr>
        <w:rFonts w:ascii="Symbol" w:hAnsi="Symbol" w:hint="default"/>
      </w:rPr>
    </w:lvl>
    <w:lvl w:ilvl="4" w:tplc="04070003" w:tentative="1">
      <w:start w:val="1"/>
      <w:numFmt w:val="bullet"/>
      <w:lvlText w:val="o"/>
      <w:lvlJc w:val="left"/>
      <w:pPr>
        <w:ind w:left="5505" w:hanging="360"/>
      </w:pPr>
      <w:rPr>
        <w:rFonts w:ascii="Courier New" w:hAnsi="Courier New" w:cs="Courier New" w:hint="default"/>
      </w:rPr>
    </w:lvl>
    <w:lvl w:ilvl="5" w:tplc="04070005" w:tentative="1">
      <w:start w:val="1"/>
      <w:numFmt w:val="bullet"/>
      <w:lvlText w:val=""/>
      <w:lvlJc w:val="left"/>
      <w:pPr>
        <w:ind w:left="6225" w:hanging="360"/>
      </w:pPr>
      <w:rPr>
        <w:rFonts w:ascii="Wingdings" w:hAnsi="Wingdings" w:hint="default"/>
      </w:rPr>
    </w:lvl>
    <w:lvl w:ilvl="6" w:tplc="04070001" w:tentative="1">
      <w:start w:val="1"/>
      <w:numFmt w:val="bullet"/>
      <w:lvlText w:val=""/>
      <w:lvlJc w:val="left"/>
      <w:pPr>
        <w:ind w:left="6945" w:hanging="360"/>
      </w:pPr>
      <w:rPr>
        <w:rFonts w:ascii="Symbol" w:hAnsi="Symbol" w:hint="default"/>
      </w:rPr>
    </w:lvl>
    <w:lvl w:ilvl="7" w:tplc="04070003" w:tentative="1">
      <w:start w:val="1"/>
      <w:numFmt w:val="bullet"/>
      <w:lvlText w:val="o"/>
      <w:lvlJc w:val="left"/>
      <w:pPr>
        <w:ind w:left="7665" w:hanging="360"/>
      </w:pPr>
      <w:rPr>
        <w:rFonts w:ascii="Courier New" w:hAnsi="Courier New" w:cs="Courier New" w:hint="default"/>
      </w:rPr>
    </w:lvl>
    <w:lvl w:ilvl="8" w:tplc="04070005" w:tentative="1">
      <w:start w:val="1"/>
      <w:numFmt w:val="bullet"/>
      <w:lvlText w:val=""/>
      <w:lvlJc w:val="left"/>
      <w:pPr>
        <w:ind w:left="8385" w:hanging="360"/>
      </w:pPr>
      <w:rPr>
        <w:rFonts w:ascii="Wingdings" w:hAnsi="Wingdings" w:hint="default"/>
      </w:rPr>
    </w:lvl>
  </w:abstractNum>
  <w:abstractNum w:abstractNumId="17" w15:restartNumberingAfterBreak="0">
    <w:nsid w:val="6B3117EA"/>
    <w:multiLevelType w:val="hybridMultilevel"/>
    <w:tmpl w:val="27C28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3A1845"/>
    <w:multiLevelType w:val="hybridMultilevel"/>
    <w:tmpl w:val="7370FDAC"/>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9" w15:restartNumberingAfterBreak="0">
    <w:nsid w:val="71522652"/>
    <w:multiLevelType w:val="hybridMultilevel"/>
    <w:tmpl w:val="A454A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AB0138"/>
    <w:multiLevelType w:val="hybridMultilevel"/>
    <w:tmpl w:val="C9AAFDCA"/>
    <w:lvl w:ilvl="0" w:tplc="10000001">
      <w:start w:val="1"/>
      <w:numFmt w:val="bullet"/>
      <w:lvlText w:val=""/>
      <w:lvlJc w:val="left"/>
      <w:pPr>
        <w:ind w:left="2988" w:hanging="360"/>
      </w:pPr>
      <w:rPr>
        <w:rFonts w:ascii="Symbol" w:hAnsi="Symbol" w:hint="default"/>
      </w:rPr>
    </w:lvl>
    <w:lvl w:ilvl="1" w:tplc="10000003" w:tentative="1">
      <w:start w:val="1"/>
      <w:numFmt w:val="bullet"/>
      <w:lvlText w:val="o"/>
      <w:lvlJc w:val="left"/>
      <w:pPr>
        <w:ind w:left="3708" w:hanging="360"/>
      </w:pPr>
      <w:rPr>
        <w:rFonts w:ascii="Courier New" w:hAnsi="Courier New" w:cs="Courier New" w:hint="default"/>
      </w:rPr>
    </w:lvl>
    <w:lvl w:ilvl="2" w:tplc="10000005" w:tentative="1">
      <w:start w:val="1"/>
      <w:numFmt w:val="bullet"/>
      <w:lvlText w:val=""/>
      <w:lvlJc w:val="left"/>
      <w:pPr>
        <w:ind w:left="4428" w:hanging="360"/>
      </w:pPr>
      <w:rPr>
        <w:rFonts w:ascii="Wingdings" w:hAnsi="Wingdings" w:hint="default"/>
      </w:rPr>
    </w:lvl>
    <w:lvl w:ilvl="3" w:tplc="10000001" w:tentative="1">
      <w:start w:val="1"/>
      <w:numFmt w:val="bullet"/>
      <w:lvlText w:val=""/>
      <w:lvlJc w:val="left"/>
      <w:pPr>
        <w:ind w:left="5148" w:hanging="360"/>
      </w:pPr>
      <w:rPr>
        <w:rFonts w:ascii="Symbol" w:hAnsi="Symbol" w:hint="default"/>
      </w:rPr>
    </w:lvl>
    <w:lvl w:ilvl="4" w:tplc="10000003" w:tentative="1">
      <w:start w:val="1"/>
      <w:numFmt w:val="bullet"/>
      <w:lvlText w:val="o"/>
      <w:lvlJc w:val="left"/>
      <w:pPr>
        <w:ind w:left="5868" w:hanging="360"/>
      </w:pPr>
      <w:rPr>
        <w:rFonts w:ascii="Courier New" w:hAnsi="Courier New" w:cs="Courier New" w:hint="default"/>
      </w:rPr>
    </w:lvl>
    <w:lvl w:ilvl="5" w:tplc="10000005" w:tentative="1">
      <w:start w:val="1"/>
      <w:numFmt w:val="bullet"/>
      <w:lvlText w:val=""/>
      <w:lvlJc w:val="left"/>
      <w:pPr>
        <w:ind w:left="6588" w:hanging="360"/>
      </w:pPr>
      <w:rPr>
        <w:rFonts w:ascii="Wingdings" w:hAnsi="Wingdings" w:hint="default"/>
      </w:rPr>
    </w:lvl>
    <w:lvl w:ilvl="6" w:tplc="10000001" w:tentative="1">
      <w:start w:val="1"/>
      <w:numFmt w:val="bullet"/>
      <w:lvlText w:val=""/>
      <w:lvlJc w:val="left"/>
      <w:pPr>
        <w:ind w:left="7308" w:hanging="360"/>
      </w:pPr>
      <w:rPr>
        <w:rFonts w:ascii="Symbol" w:hAnsi="Symbol" w:hint="default"/>
      </w:rPr>
    </w:lvl>
    <w:lvl w:ilvl="7" w:tplc="10000003" w:tentative="1">
      <w:start w:val="1"/>
      <w:numFmt w:val="bullet"/>
      <w:lvlText w:val="o"/>
      <w:lvlJc w:val="left"/>
      <w:pPr>
        <w:ind w:left="8028" w:hanging="360"/>
      </w:pPr>
      <w:rPr>
        <w:rFonts w:ascii="Courier New" w:hAnsi="Courier New" w:cs="Courier New" w:hint="default"/>
      </w:rPr>
    </w:lvl>
    <w:lvl w:ilvl="8" w:tplc="10000005" w:tentative="1">
      <w:start w:val="1"/>
      <w:numFmt w:val="bullet"/>
      <w:lvlText w:val=""/>
      <w:lvlJc w:val="left"/>
      <w:pPr>
        <w:ind w:left="8748" w:hanging="360"/>
      </w:pPr>
      <w:rPr>
        <w:rFonts w:ascii="Wingdings" w:hAnsi="Wingdings" w:hint="default"/>
      </w:rPr>
    </w:lvl>
  </w:abstractNum>
  <w:num w:numId="1">
    <w:abstractNumId w:val="4"/>
  </w:num>
  <w:num w:numId="2">
    <w:abstractNumId w:val="0"/>
  </w:num>
  <w:num w:numId="3">
    <w:abstractNumId w:val="12"/>
  </w:num>
  <w:num w:numId="4">
    <w:abstractNumId w:val="8"/>
  </w:num>
  <w:num w:numId="5">
    <w:abstractNumId w:val="7"/>
  </w:num>
  <w:num w:numId="6">
    <w:abstractNumId w:val="10"/>
  </w:num>
  <w:num w:numId="7">
    <w:abstractNumId w:val="5"/>
  </w:num>
  <w:num w:numId="8">
    <w:abstractNumId w:val="1"/>
  </w:num>
  <w:num w:numId="9">
    <w:abstractNumId w:val="6"/>
  </w:num>
  <w:num w:numId="10">
    <w:abstractNumId w:val="19"/>
  </w:num>
  <w:num w:numId="11">
    <w:abstractNumId w:val="17"/>
  </w:num>
  <w:num w:numId="12">
    <w:abstractNumId w:val="16"/>
  </w:num>
  <w:num w:numId="13">
    <w:abstractNumId w:val="9"/>
  </w:num>
  <w:num w:numId="14">
    <w:abstractNumId w:val="15"/>
  </w:num>
  <w:num w:numId="15">
    <w:abstractNumId w:val="13"/>
  </w:num>
  <w:num w:numId="16">
    <w:abstractNumId w:val="18"/>
  </w:num>
  <w:num w:numId="17">
    <w:abstractNumId w:val="2"/>
  </w:num>
  <w:num w:numId="18">
    <w:abstractNumId w:val="11"/>
  </w:num>
  <w:num w:numId="19">
    <w:abstractNumId w:val="20"/>
  </w:num>
  <w:num w:numId="20">
    <w:abstractNumId w:val="14"/>
  </w:num>
  <w:num w:numId="2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35A"/>
    <w:rsid w:val="00000267"/>
    <w:rsid w:val="00003AC7"/>
    <w:rsid w:val="00005428"/>
    <w:rsid w:val="00012B79"/>
    <w:rsid w:val="000207B8"/>
    <w:rsid w:val="0002512A"/>
    <w:rsid w:val="000314A8"/>
    <w:rsid w:val="000378AD"/>
    <w:rsid w:val="000400BD"/>
    <w:rsid w:val="00041845"/>
    <w:rsid w:val="00041CAF"/>
    <w:rsid w:val="000428E5"/>
    <w:rsid w:val="000455C9"/>
    <w:rsid w:val="0006061D"/>
    <w:rsid w:val="00062939"/>
    <w:rsid w:val="000670B2"/>
    <w:rsid w:val="000725B1"/>
    <w:rsid w:val="00072879"/>
    <w:rsid w:val="000767DA"/>
    <w:rsid w:val="000770EE"/>
    <w:rsid w:val="00084D8D"/>
    <w:rsid w:val="00085AC8"/>
    <w:rsid w:val="000867F5"/>
    <w:rsid w:val="00092515"/>
    <w:rsid w:val="00096763"/>
    <w:rsid w:val="000A02AD"/>
    <w:rsid w:val="000A1B21"/>
    <w:rsid w:val="000A2529"/>
    <w:rsid w:val="000A4773"/>
    <w:rsid w:val="000A4F95"/>
    <w:rsid w:val="000B0A21"/>
    <w:rsid w:val="000B31FC"/>
    <w:rsid w:val="000C1867"/>
    <w:rsid w:val="000C1BE8"/>
    <w:rsid w:val="000D0ABD"/>
    <w:rsid w:val="000D3E25"/>
    <w:rsid w:val="00104031"/>
    <w:rsid w:val="0010418F"/>
    <w:rsid w:val="00104A34"/>
    <w:rsid w:val="001071EC"/>
    <w:rsid w:val="001143EF"/>
    <w:rsid w:val="00114AED"/>
    <w:rsid w:val="0012349A"/>
    <w:rsid w:val="00123C06"/>
    <w:rsid w:val="00126D78"/>
    <w:rsid w:val="00131763"/>
    <w:rsid w:val="00135B51"/>
    <w:rsid w:val="00140561"/>
    <w:rsid w:val="00140AD8"/>
    <w:rsid w:val="00143BC1"/>
    <w:rsid w:val="00151619"/>
    <w:rsid w:val="0015734D"/>
    <w:rsid w:val="0015785A"/>
    <w:rsid w:val="001600A0"/>
    <w:rsid w:val="001663B7"/>
    <w:rsid w:val="0018016D"/>
    <w:rsid w:val="00180999"/>
    <w:rsid w:val="001841BC"/>
    <w:rsid w:val="0018456F"/>
    <w:rsid w:val="00194CCA"/>
    <w:rsid w:val="00194EC9"/>
    <w:rsid w:val="00196499"/>
    <w:rsid w:val="0019762B"/>
    <w:rsid w:val="001A2827"/>
    <w:rsid w:val="001B1A0A"/>
    <w:rsid w:val="001B304C"/>
    <w:rsid w:val="001B47E8"/>
    <w:rsid w:val="001B72C9"/>
    <w:rsid w:val="001B770C"/>
    <w:rsid w:val="001D0095"/>
    <w:rsid w:val="001D0F28"/>
    <w:rsid w:val="001D2126"/>
    <w:rsid w:val="001D3359"/>
    <w:rsid w:val="001D5B61"/>
    <w:rsid w:val="001F7BB4"/>
    <w:rsid w:val="00205A39"/>
    <w:rsid w:val="0020725E"/>
    <w:rsid w:val="00210C98"/>
    <w:rsid w:val="0021132B"/>
    <w:rsid w:val="00213691"/>
    <w:rsid w:val="002331EF"/>
    <w:rsid w:val="00233D30"/>
    <w:rsid w:val="0023457E"/>
    <w:rsid w:val="00234743"/>
    <w:rsid w:val="00247549"/>
    <w:rsid w:val="00251FD0"/>
    <w:rsid w:val="00254A97"/>
    <w:rsid w:val="0026075C"/>
    <w:rsid w:val="00261657"/>
    <w:rsid w:val="00273CB4"/>
    <w:rsid w:val="00276F2B"/>
    <w:rsid w:val="00281B6C"/>
    <w:rsid w:val="00283890"/>
    <w:rsid w:val="002841C4"/>
    <w:rsid w:val="002844DD"/>
    <w:rsid w:val="00285912"/>
    <w:rsid w:val="00291EB8"/>
    <w:rsid w:val="00296C52"/>
    <w:rsid w:val="002A0912"/>
    <w:rsid w:val="002A0F44"/>
    <w:rsid w:val="002A2CD4"/>
    <w:rsid w:val="002B1760"/>
    <w:rsid w:val="002C0503"/>
    <w:rsid w:val="002C1DE4"/>
    <w:rsid w:val="002C22D8"/>
    <w:rsid w:val="002C3260"/>
    <w:rsid w:val="002C4AFA"/>
    <w:rsid w:val="002C5278"/>
    <w:rsid w:val="002C5D7A"/>
    <w:rsid w:val="002D67B6"/>
    <w:rsid w:val="002E0589"/>
    <w:rsid w:val="002E0E69"/>
    <w:rsid w:val="002E181E"/>
    <w:rsid w:val="002E6ED2"/>
    <w:rsid w:val="003004A6"/>
    <w:rsid w:val="00311C23"/>
    <w:rsid w:val="003156B0"/>
    <w:rsid w:val="0031703D"/>
    <w:rsid w:val="003176F4"/>
    <w:rsid w:val="0032295A"/>
    <w:rsid w:val="00323057"/>
    <w:rsid w:val="00325EAF"/>
    <w:rsid w:val="0032689E"/>
    <w:rsid w:val="003348CE"/>
    <w:rsid w:val="00341DEB"/>
    <w:rsid w:val="00344F63"/>
    <w:rsid w:val="00345E45"/>
    <w:rsid w:val="0034794A"/>
    <w:rsid w:val="00351AC1"/>
    <w:rsid w:val="00353064"/>
    <w:rsid w:val="00360DA8"/>
    <w:rsid w:val="00363449"/>
    <w:rsid w:val="003662A4"/>
    <w:rsid w:val="00372D28"/>
    <w:rsid w:val="00376D06"/>
    <w:rsid w:val="00381143"/>
    <w:rsid w:val="00387C16"/>
    <w:rsid w:val="00392FD7"/>
    <w:rsid w:val="00395570"/>
    <w:rsid w:val="003A1535"/>
    <w:rsid w:val="003B549B"/>
    <w:rsid w:val="003C4C45"/>
    <w:rsid w:val="003C7432"/>
    <w:rsid w:val="003D13DE"/>
    <w:rsid w:val="003D20B7"/>
    <w:rsid w:val="003D2DEB"/>
    <w:rsid w:val="003D38B9"/>
    <w:rsid w:val="003D5174"/>
    <w:rsid w:val="003D5FBD"/>
    <w:rsid w:val="003E33FB"/>
    <w:rsid w:val="003E3C8F"/>
    <w:rsid w:val="003F591A"/>
    <w:rsid w:val="00403ADB"/>
    <w:rsid w:val="00403B84"/>
    <w:rsid w:val="00404B9C"/>
    <w:rsid w:val="00404EF8"/>
    <w:rsid w:val="004121B2"/>
    <w:rsid w:val="00415085"/>
    <w:rsid w:val="0041735A"/>
    <w:rsid w:val="00422D04"/>
    <w:rsid w:val="00423243"/>
    <w:rsid w:val="004239DA"/>
    <w:rsid w:val="00424D99"/>
    <w:rsid w:val="004252F4"/>
    <w:rsid w:val="0042700D"/>
    <w:rsid w:val="004313D8"/>
    <w:rsid w:val="00442BF3"/>
    <w:rsid w:val="00450E50"/>
    <w:rsid w:val="0046512F"/>
    <w:rsid w:val="004667FA"/>
    <w:rsid w:val="00467276"/>
    <w:rsid w:val="00477B3E"/>
    <w:rsid w:val="00481960"/>
    <w:rsid w:val="004A1FCC"/>
    <w:rsid w:val="004A63AE"/>
    <w:rsid w:val="004A66AD"/>
    <w:rsid w:val="004A67FC"/>
    <w:rsid w:val="004B12DC"/>
    <w:rsid w:val="004B200C"/>
    <w:rsid w:val="004B76E0"/>
    <w:rsid w:val="004D6C66"/>
    <w:rsid w:val="004D6F40"/>
    <w:rsid w:val="004E084D"/>
    <w:rsid w:val="004E3EC8"/>
    <w:rsid w:val="004E5ED4"/>
    <w:rsid w:val="004F273B"/>
    <w:rsid w:val="00501F97"/>
    <w:rsid w:val="005058C5"/>
    <w:rsid w:val="0051577C"/>
    <w:rsid w:val="00516A7B"/>
    <w:rsid w:val="00516BF6"/>
    <w:rsid w:val="00516E4B"/>
    <w:rsid w:val="00520FAE"/>
    <w:rsid w:val="0052785A"/>
    <w:rsid w:val="0053028C"/>
    <w:rsid w:val="00550CB9"/>
    <w:rsid w:val="00551FFE"/>
    <w:rsid w:val="00554363"/>
    <w:rsid w:val="0055548E"/>
    <w:rsid w:val="0056111F"/>
    <w:rsid w:val="00570672"/>
    <w:rsid w:val="00574B7B"/>
    <w:rsid w:val="00575BF6"/>
    <w:rsid w:val="005771D9"/>
    <w:rsid w:val="0058378D"/>
    <w:rsid w:val="005853A3"/>
    <w:rsid w:val="00590DEE"/>
    <w:rsid w:val="0059383F"/>
    <w:rsid w:val="005A03D4"/>
    <w:rsid w:val="005A3B23"/>
    <w:rsid w:val="005A763D"/>
    <w:rsid w:val="005B46F8"/>
    <w:rsid w:val="005C2646"/>
    <w:rsid w:val="005C2897"/>
    <w:rsid w:val="005C52FE"/>
    <w:rsid w:val="005C54D0"/>
    <w:rsid w:val="005C60B0"/>
    <w:rsid w:val="005C6FF7"/>
    <w:rsid w:val="005D7FBB"/>
    <w:rsid w:val="005E17BC"/>
    <w:rsid w:val="005E642B"/>
    <w:rsid w:val="005E6DD5"/>
    <w:rsid w:val="005F10AF"/>
    <w:rsid w:val="005F26A7"/>
    <w:rsid w:val="005F335D"/>
    <w:rsid w:val="005F66E3"/>
    <w:rsid w:val="006043E2"/>
    <w:rsid w:val="00605046"/>
    <w:rsid w:val="00605A70"/>
    <w:rsid w:val="00613490"/>
    <w:rsid w:val="006413D6"/>
    <w:rsid w:val="006423A4"/>
    <w:rsid w:val="006500F4"/>
    <w:rsid w:val="0065072D"/>
    <w:rsid w:val="00657985"/>
    <w:rsid w:val="00672A19"/>
    <w:rsid w:val="00673D42"/>
    <w:rsid w:val="00675CC4"/>
    <w:rsid w:val="006852BC"/>
    <w:rsid w:val="006949E6"/>
    <w:rsid w:val="006973E3"/>
    <w:rsid w:val="006A282F"/>
    <w:rsid w:val="006A4573"/>
    <w:rsid w:val="006A5707"/>
    <w:rsid w:val="006A7003"/>
    <w:rsid w:val="006B235D"/>
    <w:rsid w:val="006B4420"/>
    <w:rsid w:val="006C3692"/>
    <w:rsid w:val="006C6669"/>
    <w:rsid w:val="006D25F6"/>
    <w:rsid w:val="006E2A79"/>
    <w:rsid w:val="006E73BF"/>
    <w:rsid w:val="006F4C27"/>
    <w:rsid w:val="006F4CC2"/>
    <w:rsid w:val="006F4E43"/>
    <w:rsid w:val="00705875"/>
    <w:rsid w:val="00707EAE"/>
    <w:rsid w:val="0071080F"/>
    <w:rsid w:val="00717457"/>
    <w:rsid w:val="00721F55"/>
    <w:rsid w:val="00722C1A"/>
    <w:rsid w:val="00726772"/>
    <w:rsid w:val="00731E98"/>
    <w:rsid w:val="00736EDB"/>
    <w:rsid w:val="00751D19"/>
    <w:rsid w:val="00755E92"/>
    <w:rsid w:val="00757332"/>
    <w:rsid w:val="00761638"/>
    <w:rsid w:val="00763B51"/>
    <w:rsid w:val="007642C6"/>
    <w:rsid w:val="00771FCF"/>
    <w:rsid w:val="00774EC4"/>
    <w:rsid w:val="0079194C"/>
    <w:rsid w:val="00792DCF"/>
    <w:rsid w:val="0079453A"/>
    <w:rsid w:val="00797DEA"/>
    <w:rsid w:val="007A0735"/>
    <w:rsid w:val="007A2D64"/>
    <w:rsid w:val="007A30AF"/>
    <w:rsid w:val="007A39BF"/>
    <w:rsid w:val="007A4625"/>
    <w:rsid w:val="007A601B"/>
    <w:rsid w:val="007A64B8"/>
    <w:rsid w:val="007B1662"/>
    <w:rsid w:val="007B35AC"/>
    <w:rsid w:val="007C4849"/>
    <w:rsid w:val="007D6E00"/>
    <w:rsid w:val="007E0D4E"/>
    <w:rsid w:val="007E17F0"/>
    <w:rsid w:val="007E1B6A"/>
    <w:rsid w:val="008013BB"/>
    <w:rsid w:val="00801F92"/>
    <w:rsid w:val="00805012"/>
    <w:rsid w:val="00814B63"/>
    <w:rsid w:val="00816BBF"/>
    <w:rsid w:val="0082373C"/>
    <w:rsid w:val="00827086"/>
    <w:rsid w:val="00831E49"/>
    <w:rsid w:val="0083200F"/>
    <w:rsid w:val="0083761E"/>
    <w:rsid w:val="00837655"/>
    <w:rsid w:val="0084259C"/>
    <w:rsid w:val="00845CF4"/>
    <w:rsid w:val="0084677E"/>
    <w:rsid w:val="0085026F"/>
    <w:rsid w:val="0085046D"/>
    <w:rsid w:val="00852212"/>
    <w:rsid w:val="00852825"/>
    <w:rsid w:val="00862BDC"/>
    <w:rsid w:val="008713F9"/>
    <w:rsid w:val="00872DA6"/>
    <w:rsid w:val="00875AEB"/>
    <w:rsid w:val="008826F6"/>
    <w:rsid w:val="008924E2"/>
    <w:rsid w:val="00893569"/>
    <w:rsid w:val="00894C88"/>
    <w:rsid w:val="00895AA0"/>
    <w:rsid w:val="008961D3"/>
    <w:rsid w:val="0089770F"/>
    <w:rsid w:val="008A6E8D"/>
    <w:rsid w:val="008B4CE6"/>
    <w:rsid w:val="008C04F9"/>
    <w:rsid w:val="008C1CBD"/>
    <w:rsid w:val="008C5790"/>
    <w:rsid w:val="008C7714"/>
    <w:rsid w:val="008D4DBD"/>
    <w:rsid w:val="008E1A95"/>
    <w:rsid w:val="008E4967"/>
    <w:rsid w:val="008F3D77"/>
    <w:rsid w:val="009004D5"/>
    <w:rsid w:val="00903BB1"/>
    <w:rsid w:val="009123B2"/>
    <w:rsid w:val="009127E7"/>
    <w:rsid w:val="0091345D"/>
    <w:rsid w:val="0091400F"/>
    <w:rsid w:val="00916DCB"/>
    <w:rsid w:val="009176BD"/>
    <w:rsid w:val="0092193B"/>
    <w:rsid w:val="00927E95"/>
    <w:rsid w:val="00935468"/>
    <w:rsid w:val="009368E6"/>
    <w:rsid w:val="00936B8B"/>
    <w:rsid w:val="009426C2"/>
    <w:rsid w:val="009431A3"/>
    <w:rsid w:val="009435EB"/>
    <w:rsid w:val="009472A7"/>
    <w:rsid w:val="0095389B"/>
    <w:rsid w:val="009548DD"/>
    <w:rsid w:val="009633A9"/>
    <w:rsid w:val="0096455E"/>
    <w:rsid w:val="009706DD"/>
    <w:rsid w:val="00971A01"/>
    <w:rsid w:val="009742F8"/>
    <w:rsid w:val="00975AA3"/>
    <w:rsid w:val="00976421"/>
    <w:rsid w:val="00987E64"/>
    <w:rsid w:val="00990856"/>
    <w:rsid w:val="00990A00"/>
    <w:rsid w:val="00992849"/>
    <w:rsid w:val="00992A52"/>
    <w:rsid w:val="00995262"/>
    <w:rsid w:val="009A2441"/>
    <w:rsid w:val="009A7590"/>
    <w:rsid w:val="009B2686"/>
    <w:rsid w:val="009B5C35"/>
    <w:rsid w:val="009B60BE"/>
    <w:rsid w:val="009C1DD8"/>
    <w:rsid w:val="009D02FD"/>
    <w:rsid w:val="009D21CC"/>
    <w:rsid w:val="009D56F5"/>
    <w:rsid w:val="009E42E3"/>
    <w:rsid w:val="009E4CFD"/>
    <w:rsid w:val="009F11BC"/>
    <w:rsid w:val="009F1769"/>
    <w:rsid w:val="009F28FF"/>
    <w:rsid w:val="009F3D8A"/>
    <w:rsid w:val="00A016B0"/>
    <w:rsid w:val="00A01DF9"/>
    <w:rsid w:val="00A03041"/>
    <w:rsid w:val="00A23137"/>
    <w:rsid w:val="00A30439"/>
    <w:rsid w:val="00A45380"/>
    <w:rsid w:val="00A46F72"/>
    <w:rsid w:val="00A5488E"/>
    <w:rsid w:val="00A56876"/>
    <w:rsid w:val="00A611F7"/>
    <w:rsid w:val="00A63485"/>
    <w:rsid w:val="00A639D6"/>
    <w:rsid w:val="00A63BBB"/>
    <w:rsid w:val="00A725C2"/>
    <w:rsid w:val="00A805BF"/>
    <w:rsid w:val="00A84083"/>
    <w:rsid w:val="00A85386"/>
    <w:rsid w:val="00A9072D"/>
    <w:rsid w:val="00A910B9"/>
    <w:rsid w:val="00AB20E4"/>
    <w:rsid w:val="00AB3DB2"/>
    <w:rsid w:val="00AB4CAC"/>
    <w:rsid w:val="00AC0232"/>
    <w:rsid w:val="00AC2CA4"/>
    <w:rsid w:val="00AC7316"/>
    <w:rsid w:val="00AC7379"/>
    <w:rsid w:val="00AD1587"/>
    <w:rsid w:val="00AD76F9"/>
    <w:rsid w:val="00AF1A31"/>
    <w:rsid w:val="00AF5B55"/>
    <w:rsid w:val="00B02BBC"/>
    <w:rsid w:val="00B04900"/>
    <w:rsid w:val="00B13A45"/>
    <w:rsid w:val="00B175CB"/>
    <w:rsid w:val="00B21094"/>
    <w:rsid w:val="00B21176"/>
    <w:rsid w:val="00B306A3"/>
    <w:rsid w:val="00B346B2"/>
    <w:rsid w:val="00B376B9"/>
    <w:rsid w:val="00B37E77"/>
    <w:rsid w:val="00B43AFF"/>
    <w:rsid w:val="00B52AFA"/>
    <w:rsid w:val="00B674FB"/>
    <w:rsid w:val="00B72241"/>
    <w:rsid w:val="00B80405"/>
    <w:rsid w:val="00B825A0"/>
    <w:rsid w:val="00B95FA0"/>
    <w:rsid w:val="00BA4DF2"/>
    <w:rsid w:val="00BA6212"/>
    <w:rsid w:val="00BA6308"/>
    <w:rsid w:val="00BB2E0F"/>
    <w:rsid w:val="00BB39AC"/>
    <w:rsid w:val="00BB3A66"/>
    <w:rsid w:val="00BB4AED"/>
    <w:rsid w:val="00BC3FE7"/>
    <w:rsid w:val="00BC4DBE"/>
    <w:rsid w:val="00BC5C83"/>
    <w:rsid w:val="00BC644F"/>
    <w:rsid w:val="00BD202A"/>
    <w:rsid w:val="00BD3EE3"/>
    <w:rsid w:val="00BD63BC"/>
    <w:rsid w:val="00BE3AAE"/>
    <w:rsid w:val="00BE7E80"/>
    <w:rsid w:val="00BF2CA0"/>
    <w:rsid w:val="00BF46F6"/>
    <w:rsid w:val="00C01353"/>
    <w:rsid w:val="00C03094"/>
    <w:rsid w:val="00C0508B"/>
    <w:rsid w:val="00C115E5"/>
    <w:rsid w:val="00C11640"/>
    <w:rsid w:val="00C11C0A"/>
    <w:rsid w:val="00C13C82"/>
    <w:rsid w:val="00C13E06"/>
    <w:rsid w:val="00C175BD"/>
    <w:rsid w:val="00C27983"/>
    <w:rsid w:val="00C33276"/>
    <w:rsid w:val="00C359A8"/>
    <w:rsid w:val="00C35B83"/>
    <w:rsid w:val="00C40E0A"/>
    <w:rsid w:val="00C464B7"/>
    <w:rsid w:val="00C47D8E"/>
    <w:rsid w:val="00C5793A"/>
    <w:rsid w:val="00C63258"/>
    <w:rsid w:val="00C64AEF"/>
    <w:rsid w:val="00C7679B"/>
    <w:rsid w:val="00C804F0"/>
    <w:rsid w:val="00C834FA"/>
    <w:rsid w:val="00C83554"/>
    <w:rsid w:val="00C839FD"/>
    <w:rsid w:val="00C91E67"/>
    <w:rsid w:val="00C94BBA"/>
    <w:rsid w:val="00CA4ADD"/>
    <w:rsid w:val="00CA53AA"/>
    <w:rsid w:val="00CB11D8"/>
    <w:rsid w:val="00CB26A4"/>
    <w:rsid w:val="00CB37CC"/>
    <w:rsid w:val="00CB4F2F"/>
    <w:rsid w:val="00CB5038"/>
    <w:rsid w:val="00CC28D3"/>
    <w:rsid w:val="00CC6859"/>
    <w:rsid w:val="00CD00CE"/>
    <w:rsid w:val="00CD2511"/>
    <w:rsid w:val="00CD4ECE"/>
    <w:rsid w:val="00CD52EB"/>
    <w:rsid w:val="00CD6466"/>
    <w:rsid w:val="00CD7078"/>
    <w:rsid w:val="00CE0769"/>
    <w:rsid w:val="00CF01A2"/>
    <w:rsid w:val="00CF08B1"/>
    <w:rsid w:val="00CF6F43"/>
    <w:rsid w:val="00D02535"/>
    <w:rsid w:val="00D03BF8"/>
    <w:rsid w:val="00D1136C"/>
    <w:rsid w:val="00D11AE4"/>
    <w:rsid w:val="00D12740"/>
    <w:rsid w:val="00D20C0E"/>
    <w:rsid w:val="00D21346"/>
    <w:rsid w:val="00D21A4A"/>
    <w:rsid w:val="00D21BCA"/>
    <w:rsid w:val="00D257E4"/>
    <w:rsid w:val="00D33EB4"/>
    <w:rsid w:val="00D33FFF"/>
    <w:rsid w:val="00D35544"/>
    <w:rsid w:val="00D40E3D"/>
    <w:rsid w:val="00D45DF4"/>
    <w:rsid w:val="00D47A9C"/>
    <w:rsid w:val="00D504D2"/>
    <w:rsid w:val="00D50BAD"/>
    <w:rsid w:val="00D53007"/>
    <w:rsid w:val="00D53A28"/>
    <w:rsid w:val="00D60135"/>
    <w:rsid w:val="00D627FD"/>
    <w:rsid w:val="00D76658"/>
    <w:rsid w:val="00D82164"/>
    <w:rsid w:val="00D858E6"/>
    <w:rsid w:val="00D86628"/>
    <w:rsid w:val="00D93A5A"/>
    <w:rsid w:val="00D94DE0"/>
    <w:rsid w:val="00D959CE"/>
    <w:rsid w:val="00D960B9"/>
    <w:rsid w:val="00D96ABB"/>
    <w:rsid w:val="00DB2E4A"/>
    <w:rsid w:val="00DB519B"/>
    <w:rsid w:val="00DC269B"/>
    <w:rsid w:val="00DC5816"/>
    <w:rsid w:val="00DD4479"/>
    <w:rsid w:val="00DD5198"/>
    <w:rsid w:val="00DE040E"/>
    <w:rsid w:val="00DE1279"/>
    <w:rsid w:val="00DE244D"/>
    <w:rsid w:val="00DF109D"/>
    <w:rsid w:val="00DF1AC0"/>
    <w:rsid w:val="00DF39B7"/>
    <w:rsid w:val="00E02CDE"/>
    <w:rsid w:val="00E04375"/>
    <w:rsid w:val="00E117D2"/>
    <w:rsid w:val="00E32D42"/>
    <w:rsid w:val="00E3727A"/>
    <w:rsid w:val="00E4327A"/>
    <w:rsid w:val="00E51084"/>
    <w:rsid w:val="00E5173E"/>
    <w:rsid w:val="00E6267E"/>
    <w:rsid w:val="00E6489E"/>
    <w:rsid w:val="00E70F37"/>
    <w:rsid w:val="00E717A0"/>
    <w:rsid w:val="00E75AB4"/>
    <w:rsid w:val="00E839C7"/>
    <w:rsid w:val="00E93C6F"/>
    <w:rsid w:val="00EA69DA"/>
    <w:rsid w:val="00EA6FA2"/>
    <w:rsid w:val="00EC14A3"/>
    <w:rsid w:val="00EC664F"/>
    <w:rsid w:val="00EC77A4"/>
    <w:rsid w:val="00ED7A5F"/>
    <w:rsid w:val="00EE05E3"/>
    <w:rsid w:val="00EF3975"/>
    <w:rsid w:val="00EF52A7"/>
    <w:rsid w:val="00F0158A"/>
    <w:rsid w:val="00F0194C"/>
    <w:rsid w:val="00F0387C"/>
    <w:rsid w:val="00F04AC7"/>
    <w:rsid w:val="00F059AE"/>
    <w:rsid w:val="00F14551"/>
    <w:rsid w:val="00F21506"/>
    <w:rsid w:val="00F2359C"/>
    <w:rsid w:val="00F34A75"/>
    <w:rsid w:val="00F514A4"/>
    <w:rsid w:val="00F5231D"/>
    <w:rsid w:val="00F529CA"/>
    <w:rsid w:val="00F529DB"/>
    <w:rsid w:val="00F563C0"/>
    <w:rsid w:val="00F62682"/>
    <w:rsid w:val="00F703DA"/>
    <w:rsid w:val="00F72CEE"/>
    <w:rsid w:val="00F751CF"/>
    <w:rsid w:val="00F76215"/>
    <w:rsid w:val="00F81B85"/>
    <w:rsid w:val="00F83470"/>
    <w:rsid w:val="00F847CE"/>
    <w:rsid w:val="00F87BF2"/>
    <w:rsid w:val="00F94E0C"/>
    <w:rsid w:val="00F95ED1"/>
    <w:rsid w:val="00F97159"/>
    <w:rsid w:val="00FA5274"/>
    <w:rsid w:val="00FD309B"/>
    <w:rsid w:val="00FF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2A11"/>
  <w15:chartTrackingRefBased/>
  <w15:docId w15:val="{A40FC265-0A21-43FC-880F-38302E44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35A"/>
    <w:pPr>
      <w:spacing w:after="200" w:line="276" w:lineRule="auto"/>
    </w:pPr>
    <w:rPr>
      <w:rFonts w:eastAsiaTheme="minorEastAsia"/>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3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35A"/>
    <w:rPr>
      <w:rFonts w:eastAsiaTheme="minorEastAsia"/>
      <w:sz w:val="20"/>
      <w:szCs w:val="20"/>
      <w:lang w:eastAsia="zh-CN" w:bidi="he-IL"/>
    </w:rPr>
  </w:style>
  <w:style w:type="character" w:styleId="FootnoteReference">
    <w:name w:val="footnote reference"/>
    <w:basedOn w:val="DefaultParagraphFont"/>
    <w:uiPriority w:val="99"/>
    <w:semiHidden/>
    <w:unhideWhenUsed/>
    <w:rsid w:val="0041735A"/>
    <w:rPr>
      <w:vertAlign w:val="superscript"/>
    </w:rPr>
  </w:style>
  <w:style w:type="character" w:styleId="CommentReference">
    <w:name w:val="annotation reference"/>
    <w:basedOn w:val="DefaultParagraphFont"/>
    <w:uiPriority w:val="99"/>
    <w:semiHidden/>
    <w:unhideWhenUsed/>
    <w:rsid w:val="00B43AFF"/>
    <w:rPr>
      <w:sz w:val="16"/>
      <w:szCs w:val="16"/>
    </w:rPr>
  </w:style>
  <w:style w:type="paragraph" w:styleId="CommentText">
    <w:name w:val="annotation text"/>
    <w:basedOn w:val="Normal"/>
    <w:link w:val="CommentTextChar"/>
    <w:uiPriority w:val="99"/>
    <w:semiHidden/>
    <w:unhideWhenUsed/>
    <w:rsid w:val="00B43AFF"/>
    <w:pPr>
      <w:spacing w:line="240" w:lineRule="auto"/>
    </w:pPr>
    <w:rPr>
      <w:sz w:val="20"/>
      <w:szCs w:val="20"/>
    </w:rPr>
  </w:style>
  <w:style w:type="character" w:customStyle="1" w:styleId="CommentTextChar">
    <w:name w:val="Comment Text Char"/>
    <w:basedOn w:val="DefaultParagraphFont"/>
    <w:link w:val="CommentText"/>
    <w:uiPriority w:val="99"/>
    <w:semiHidden/>
    <w:rsid w:val="00B43AFF"/>
    <w:rPr>
      <w:rFonts w:eastAsiaTheme="minorEastAsia"/>
      <w:sz w:val="20"/>
      <w:szCs w:val="20"/>
      <w:lang w:eastAsia="zh-CN" w:bidi="he-IL"/>
    </w:rPr>
  </w:style>
  <w:style w:type="paragraph" w:styleId="CommentSubject">
    <w:name w:val="annotation subject"/>
    <w:basedOn w:val="CommentText"/>
    <w:next w:val="CommentText"/>
    <w:link w:val="CommentSubjectChar"/>
    <w:uiPriority w:val="99"/>
    <w:semiHidden/>
    <w:unhideWhenUsed/>
    <w:rsid w:val="00B43AFF"/>
    <w:rPr>
      <w:b/>
      <w:bCs/>
    </w:rPr>
  </w:style>
  <w:style w:type="character" w:customStyle="1" w:styleId="CommentSubjectChar">
    <w:name w:val="Comment Subject Char"/>
    <w:basedOn w:val="CommentTextChar"/>
    <w:link w:val="CommentSubject"/>
    <w:uiPriority w:val="99"/>
    <w:semiHidden/>
    <w:rsid w:val="00B43AFF"/>
    <w:rPr>
      <w:rFonts w:eastAsiaTheme="minorEastAsia"/>
      <w:b/>
      <w:bCs/>
      <w:sz w:val="20"/>
      <w:szCs w:val="20"/>
      <w:lang w:eastAsia="zh-CN" w:bidi="he-IL"/>
    </w:rPr>
  </w:style>
  <w:style w:type="paragraph" w:styleId="BalloonText">
    <w:name w:val="Balloon Text"/>
    <w:basedOn w:val="Normal"/>
    <w:link w:val="BalloonTextChar"/>
    <w:uiPriority w:val="99"/>
    <w:semiHidden/>
    <w:unhideWhenUsed/>
    <w:rsid w:val="00B4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AFF"/>
    <w:rPr>
      <w:rFonts w:ascii="Segoe UI" w:eastAsiaTheme="minorEastAsia" w:hAnsi="Segoe UI" w:cs="Segoe UI"/>
      <w:sz w:val="18"/>
      <w:szCs w:val="18"/>
      <w:lang w:eastAsia="zh-CN" w:bidi="he-IL"/>
    </w:rPr>
  </w:style>
  <w:style w:type="paragraph" w:styleId="ListParagraph">
    <w:name w:val="List Paragraph"/>
    <w:basedOn w:val="Normal"/>
    <w:uiPriority w:val="34"/>
    <w:qFormat/>
    <w:rsid w:val="00C175BD"/>
    <w:pPr>
      <w:ind w:left="720"/>
      <w:contextualSpacing/>
    </w:pPr>
  </w:style>
  <w:style w:type="paragraph" w:styleId="NormalWeb">
    <w:name w:val="Normal (Web)"/>
    <w:basedOn w:val="Normal"/>
    <w:uiPriority w:val="99"/>
    <w:unhideWhenUsed/>
    <w:rsid w:val="00D1136C"/>
    <w:pPr>
      <w:spacing w:before="100" w:beforeAutospacing="1" w:after="119" w:line="240" w:lineRule="auto"/>
    </w:pPr>
    <w:rPr>
      <w:rFonts w:ascii="Times New Roman" w:eastAsia="Times New Roman" w:hAnsi="Times New Roman" w:cs="Times New Roman"/>
      <w:sz w:val="24"/>
      <w:szCs w:val="24"/>
      <w:lang w:eastAsia="en-US" w:bidi="ar-SA"/>
    </w:rPr>
  </w:style>
  <w:style w:type="character" w:styleId="Hyperlink">
    <w:name w:val="Hyperlink"/>
    <w:basedOn w:val="DefaultParagraphFont"/>
    <w:uiPriority w:val="99"/>
    <w:unhideWhenUsed/>
    <w:rsid w:val="00CD2511"/>
    <w:rPr>
      <w:color w:val="0563C1" w:themeColor="hyperlink"/>
      <w:u w:val="single"/>
    </w:rPr>
  </w:style>
  <w:style w:type="paragraph" w:styleId="Revision">
    <w:name w:val="Revision"/>
    <w:hidden/>
    <w:uiPriority w:val="99"/>
    <w:semiHidden/>
    <w:rsid w:val="009548DD"/>
    <w:pPr>
      <w:spacing w:after="0" w:line="240" w:lineRule="auto"/>
    </w:pPr>
    <w:rPr>
      <w:rFonts w:eastAsiaTheme="minorEastAsia"/>
      <w:lang w:eastAsia="zh-CN" w:bidi="he-IL"/>
    </w:rPr>
  </w:style>
  <w:style w:type="character" w:customStyle="1" w:styleId="NichtaufgelsteErwhnung1">
    <w:name w:val="Nicht aufgelöste Erwähnung1"/>
    <w:basedOn w:val="DefaultParagraphFont"/>
    <w:uiPriority w:val="99"/>
    <w:semiHidden/>
    <w:unhideWhenUsed/>
    <w:rsid w:val="00736EDB"/>
    <w:rPr>
      <w:color w:val="605E5C"/>
      <w:shd w:val="clear" w:color="auto" w:fill="E1DFDD"/>
    </w:rPr>
  </w:style>
  <w:style w:type="paragraph" w:styleId="Header">
    <w:name w:val="header"/>
    <w:basedOn w:val="Normal"/>
    <w:link w:val="HeaderChar"/>
    <w:uiPriority w:val="99"/>
    <w:unhideWhenUsed/>
    <w:rsid w:val="00F70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3DA"/>
    <w:rPr>
      <w:rFonts w:eastAsiaTheme="minorEastAsia"/>
      <w:lang w:eastAsia="zh-CN" w:bidi="he-IL"/>
    </w:rPr>
  </w:style>
  <w:style w:type="paragraph" w:styleId="Footer">
    <w:name w:val="footer"/>
    <w:basedOn w:val="Normal"/>
    <w:link w:val="FooterChar"/>
    <w:uiPriority w:val="99"/>
    <w:unhideWhenUsed/>
    <w:rsid w:val="00F70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3DA"/>
    <w:rPr>
      <w:rFonts w:eastAsiaTheme="minorEastAsia"/>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9028">
      <w:bodyDiv w:val="1"/>
      <w:marLeft w:val="0"/>
      <w:marRight w:val="0"/>
      <w:marTop w:val="0"/>
      <w:marBottom w:val="0"/>
      <w:divBdr>
        <w:top w:val="none" w:sz="0" w:space="0" w:color="auto"/>
        <w:left w:val="none" w:sz="0" w:space="0" w:color="auto"/>
        <w:bottom w:val="none" w:sz="0" w:space="0" w:color="auto"/>
        <w:right w:val="none" w:sz="0" w:space="0" w:color="auto"/>
      </w:divBdr>
    </w:div>
    <w:div w:id="350768876">
      <w:bodyDiv w:val="1"/>
      <w:marLeft w:val="0"/>
      <w:marRight w:val="0"/>
      <w:marTop w:val="0"/>
      <w:marBottom w:val="0"/>
      <w:divBdr>
        <w:top w:val="none" w:sz="0" w:space="0" w:color="auto"/>
        <w:left w:val="none" w:sz="0" w:space="0" w:color="auto"/>
        <w:bottom w:val="none" w:sz="0" w:space="0" w:color="auto"/>
        <w:right w:val="none" w:sz="0" w:space="0" w:color="auto"/>
      </w:divBdr>
    </w:div>
    <w:div w:id="444739936">
      <w:bodyDiv w:val="1"/>
      <w:marLeft w:val="0"/>
      <w:marRight w:val="0"/>
      <w:marTop w:val="0"/>
      <w:marBottom w:val="0"/>
      <w:divBdr>
        <w:top w:val="none" w:sz="0" w:space="0" w:color="auto"/>
        <w:left w:val="none" w:sz="0" w:space="0" w:color="auto"/>
        <w:bottom w:val="none" w:sz="0" w:space="0" w:color="auto"/>
        <w:right w:val="none" w:sz="0" w:space="0" w:color="auto"/>
      </w:divBdr>
    </w:div>
    <w:div w:id="611208449">
      <w:bodyDiv w:val="1"/>
      <w:marLeft w:val="0"/>
      <w:marRight w:val="0"/>
      <w:marTop w:val="0"/>
      <w:marBottom w:val="0"/>
      <w:divBdr>
        <w:top w:val="none" w:sz="0" w:space="0" w:color="auto"/>
        <w:left w:val="none" w:sz="0" w:space="0" w:color="auto"/>
        <w:bottom w:val="none" w:sz="0" w:space="0" w:color="auto"/>
        <w:right w:val="none" w:sz="0" w:space="0" w:color="auto"/>
      </w:divBdr>
    </w:div>
    <w:div w:id="978728062">
      <w:bodyDiv w:val="1"/>
      <w:marLeft w:val="0"/>
      <w:marRight w:val="0"/>
      <w:marTop w:val="0"/>
      <w:marBottom w:val="0"/>
      <w:divBdr>
        <w:top w:val="none" w:sz="0" w:space="0" w:color="auto"/>
        <w:left w:val="none" w:sz="0" w:space="0" w:color="auto"/>
        <w:bottom w:val="none" w:sz="0" w:space="0" w:color="auto"/>
        <w:right w:val="none" w:sz="0" w:space="0" w:color="auto"/>
      </w:divBdr>
    </w:div>
    <w:div w:id="1061756159">
      <w:bodyDiv w:val="1"/>
      <w:marLeft w:val="0"/>
      <w:marRight w:val="0"/>
      <w:marTop w:val="0"/>
      <w:marBottom w:val="0"/>
      <w:divBdr>
        <w:top w:val="none" w:sz="0" w:space="0" w:color="auto"/>
        <w:left w:val="none" w:sz="0" w:space="0" w:color="auto"/>
        <w:bottom w:val="none" w:sz="0" w:space="0" w:color="auto"/>
        <w:right w:val="none" w:sz="0" w:space="0" w:color="auto"/>
      </w:divBdr>
    </w:div>
    <w:div w:id="1855028466">
      <w:bodyDiv w:val="1"/>
      <w:marLeft w:val="0"/>
      <w:marRight w:val="0"/>
      <w:marTop w:val="0"/>
      <w:marBottom w:val="0"/>
      <w:divBdr>
        <w:top w:val="none" w:sz="0" w:space="0" w:color="auto"/>
        <w:left w:val="none" w:sz="0" w:space="0" w:color="auto"/>
        <w:bottom w:val="none" w:sz="0" w:space="0" w:color="auto"/>
        <w:right w:val="none" w:sz="0" w:space="0" w:color="auto"/>
      </w:divBdr>
    </w:div>
    <w:div w:id="202180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hettos-discourse.acg.main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2A14471-67BE-4F99-9E6A-47912E80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12</Pages>
  <Words>4064</Words>
  <Characters>23171</Characters>
  <Application>Microsoft Office Word</Application>
  <DocSecurity>0</DocSecurity>
  <Lines>193</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Maine</Company>
  <LinksUpToDate>false</LinksUpToDate>
  <CharactersWithSpaces>27181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Justus Hillebrand</cp:lastModifiedBy>
  <cp:revision>9</cp:revision>
  <dcterms:created xsi:type="dcterms:W3CDTF">2021-07-08T14:31:00Z</dcterms:created>
  <dcterms:modified xsi:type="dcterms:W3CDTF">2021-08-04T13:21:00Z</dcterms:modified>
</cp:coreProperties>
</file>